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CA" w:rsidRPr="00F87836" w:rsidRDefault="009C5FCA" w:rsidP="009C5FCA">
      <w:pPr>
        <w:pStyle w:val="a4"/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A4593">
        <w:rPr>
          <w:rFonts w:ascii="Times New Roman" w:hAnsi="Times New Roman"/>
          <w:b/>
          <w:bCs/>
          <w:sz w:val="28"/>
          <w:szCs w:val="28"/>
        </w:rPr>
        <w:t xml:space="preserve">УДК </w:t>
      </w:r>
      <w:r w:rsidR="00F87836" w:rsidRPr="000A4593">
        <w:rPr>
          <w:rFonts w:ascii="Times New Roman" w:hAnsi="Times New Roman"/>
          <w:b/>
          <w:bCs/>
          <w:sz w:val="28"/>
          <w:szCs w:val="28"/>
          <w:lang w:val="uk-UA"/>
        </w:rPr>
        <w:t>004.942</w:t>
      </w:r>
      <w:bookmarkStart w:id="0" w:name="_GoBack"/>
      <w:bookmarkEnd w:id="0"/>
      <w:r w:rsidR="00F87836" w:rsidRPr="000A4593">
        <w:rPr>
          <w:rFonts w:ascii="Times New Roman" w:hAnsi="Times New Roman"/>
          <w:b/>
          <w:bCs/>
          <w:sz w:val="28"/>
          <w:szCs w:val="28"/>
          <w:lang w:val="uk-UA"/>
        </w:rPr>
        <w:t>+004.519.876.5</w:t>
      </w:r>
    </w:p>
    <w:p w:rsidR="00355ECB" w:rsidRDefault="00355ECB" w:rsidP="00355ECB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О.Б.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Одарущенко</w:t>
      </w:r>
      <w:proofErr w:type="spellEnd"/>
      <w:r w:rsidRPr="008775EF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8775EF">
        <w:rPr>
          <w:rFonts w:ascii="Times New Roman" w:hAnsi="Times New Roman"/>
          <w:bCs/>
          <w:i/>
          <w:iCs/>
          <w:sz w:val="28"/>
          <w:szCs w:val="28"/>
          <w:lang w:val="uk-UA"/>
        </w:rPr>
        <w:t>к.т.н</w:t>
      </w:r>
      <w:proofErr w:type="spellEnd"/>
      <w:r w:rsidRPr="008775EF">
        <w:rPr>
          <w:rFonts w:ascii="Times New Roman" w:hAnsi="Times New Roman"/>
          <w:bCs/>
          <w:i/>
          <w:iCs/>
          <w:sz w:val="28"/>
          <w:szCs w:val="28"/>
          <w:lang w:val="uk-UA"/>
        </w:rPr>
        <w:t>., доцент</w:t>
      </w:r>
    </w:p>
    <w:p w:rsidR="009C5FCA" w:rsidRPr="009C5FCA" w:rsidRDefault="009C5FCA" w:rsidP="009C5FCA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В.В.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Москалець</w:t>
      </w:r>
      <w:proofErr w:type="spellEnd"/>
      <w:r w:rsidRPr="009C5FCA">
        <w:rPr>
          <w:rFonts w:ascii="Times New Roman" w:hAnsi="Times New Roman"/>
          <w:bCs/>
          <w:i/>
          <w:iCs/>
          <w:sz w:val="28"/>
          <w:szCs w:val="28"/>
          <w:lang w:val="uk-UA"/>
        </w:rPr>
        <w:t>, магістр</w:t>
      </w:r>
    </w:p>
    <w:p w:rsidR="009C5FCA" w:rsidRPr="009C5FCA" w:rsidRDefault="009C5FCA" w:rsidP="009C5FCA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9C5FCA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Полтавський національний технічний університет </w:t>
      </w:r>
    </w:p>
    <w:p w:rsidR="009C5FCA" w:rsidRPr="009C5FCA" w:rsidRDefault="009C5FCA" w:rsidP="009C5FCA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9C5FCA">
        <w:rPr>
          <w:rFonts w:ascii="Times New Roman" w:hAnsi="Times New Roman"/>
          <w:bCs/>
          <w:i/>
          <w:iCs/>
          <w:sz w:val="28"/>
          <w:szCs w:val="28"/>
          <w:lang w:val="uk-UA"/>
        </w:rPr>
        <w:t>імені Юрія Кондратюка</w:t>
      </w:r>
    </w:p>
    <w:p w:rsidR="009C5FCA" w:rsidRPr="009C5FCA" w:rsidRDefault="009C5FCA" w:rsidP="009C5FCA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C5FCA" w:rsidRPr="008D742C" w:rsidRDefault="008D742C" w:rsidP="009C5FCA">
      <w:pPr>
        <w:pStyle w:val="a4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742C">
        <w:rPr>
          <w:rFonts w:ascii="Times New Roman" w:hAnsi="Times New Roman"/>
          <w:b/>
          <w:sz w:val="28"/>
          <w:szCs w:val="28"/>
          <w:lang w:val="uk-UA"/>
        </w:rPr>
        <w:t>МОДЕЛЬ ЗАБЕЗПЕЧЕННЯ ФУНКЦІОНАЛЬНОЇ БЕЗПЕКИ СИСТЕМИ АВАРІЙНОГО ЗАХИСТУ НА ОСНОВІ ПЛАТФОРМ, ЯКІ САМОДІАГНОСТУЮТЬСЯ ТА ПРОГРАМУЮТЬСЯ</w:t>
      </w:r>
    </w:p>
    <w:p w:rsidR="008D742C" w:rsidRPr="008D742C" w:rsidRDefault="008D742C" w:rsidP="009C5FCA">
      <w:pPr>
        <w:pStyle w:val="a4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D742C" w:rsidRDefault="008D742C" w:rsidP="008D742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Стрімкий розвиток суспільства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, вирішення проблем забезпечення високого рівня безпеки держави неможливе без розробки і реалізації проектів складних технічних комплексів. При цьому складно уявити етап проектування таких систем без застосування їх моделювання. Моделювання дозволяє провести дослідження складних систем, які не можуть бути виконані традиційними методами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 визначити їх надійність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. Воно істотно знижує терміни і вартість проектування і за рахунок аналізу великої кількості варіантів підвищує ефективність розроблюваної системи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>[</w:t>
      </w:r>
      <w:r w:rsidR="002E2CE9">
        <w:rPr>
          <w:rFonts w:ascii="Times New Roman" w:hAnsi="Times New Roman"/>
          <w:color w:val="000000" w:themeColor="text1"/>
          <w:sz w:val="28"/>
          <w:szCs w:val="28"/>
          <w:lang w:val="uk-UA"/>
        </w:rPr>
        <w:t>1, ст. 8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>]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8D742C" w:rsidRPr="00A31B1F" w:rsidRDefault="008D742C" w:rsidP="008D742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Дуже важливим таке моделювання є для розробки систем аварійного захисту 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(САЗ)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 які встановлюються практично на всіх атомних електричних станціях (АЕС), наприклад, для їх реакторів</w:t>
      </w:r>
      <w:r w:rsidR="002E2C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9564D">
        <w:rPr>
          <w:rFonts w:ascii="Times New Roman" w:hAnsi="Times New Roman"/>
          <w:color w:val="000000" w:themeColor="text1"/>
          <w:sz w:val="28"/>
          <w:szCs w:val="28"/>
        </w:rPr>
        <w:t>[2</w:t>
      </w:r>
      <w:r w:rsidR="002E2CE9" w:rsidRPr="002E2CE9">
        <w:rPr>
          <w:rFonts w:ascii="Times New Roman" w:hAnsi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B20B8" w:rsidRPr="00DB20B8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Розглянемо ряд ключових понять</w:t>
      </w:r>
      <w:r w:rsidRPr="00DB20B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B20B8" w:rsidRPr="00A31B1F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B36B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САЗ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– це</w:t>
      </w:r>
      <w:r w:rsidRPr="00DB2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система, яка забезпечує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захист певного контрольованого процесу від небажаного розвитку подій, тобто система повинна спрацювати у випадку аварії. Обов'язковою умовою побудови такої системи є переведення контрольованого процесу в результаті її спрац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вання в «безпечний» стан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32A5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B20B8" w:rsidRDefault="00ED5634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Функціональна безпека (</w:t>
      </w:r>
      <w:r w:rsidR="00DB20B8" w:rsidRPr="00DB36B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ФБ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)</w:t>
      </w:r>
      <w:r w:rsidR="00DB20B8"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частина безпеки, що відноситься до керованого обладнання та керуючої системи, яка залежить від правильного функціонування електричних, електронних і програмованих електронних</w:t>
      </w:r>
      <w:r w:rsidR="00DB20B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B20B8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(Е/</w:t>
      </w:r>
      <w:proofErr w:type="spellStart"/>
      <w:r w:rsidR="00DB20B8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proofErr w:type="spellEnd"/>
      <w:r w:rsidR="00DB20B8">
        <w:rPr>
          <w:rFonts w:ascii="Times New Roman" w:hAnsi="Times New Roman"/>
          <w:color w:val="000000" w:themeColor="text1"/>
          <w:sz w:val="28"/>
          <w:szCs w:val="28"/>
          <w:lang w:val="uk-UA"/>
        </w:rPr>
        <w:t>/ПЕ)</w:t>
      </w:r>
      <w:r w:rsidR="00DB20B8"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систем, пов'язаних із безпекою технологічних систем та обладнання д</w:t>
      </w:r>
      <w:r w:rsidR="00DB20B8">
        <w:rPr>
          <w:rFonts w:ascii="Times New Roman" w:hAnsi="Times New Roman"/>
          <w:color w:val="000000" w:themeColor="text1"/>
          <w:sz w:val="28"/>
          <w:szCs w:val="28"/>
          <w:lang w:val="uk-UA"/>
        </w:rPr>
        <w:t>ля зниження зовнішнього ризику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32A50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2E2CE9">
        <w:rPr>
          <w:rFonts w:ascii="Times New Roman" w:hAnsi="Times New Roman"/>
          <w:color w:val="000000" w:themeColor="text1"/>
          <w:sz w:val="28"/>
          <w:szCs w:val="28"/>
          <w:lang w:val="uk-UA"/>
        </w:rPr>
        <w:t>, ст. 105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DB20B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B20B8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B36B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Інформаційно-керуюча система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r w:rsidRPr="00DB36B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ІКС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) – це сукупність керованого об'єкта й автоматичних вимірювальних та керуючих пристроїв, у якій частину функцій виконує людина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5E394F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</w:p>
    <w:p w:rsidR="00DB20B8" w:rsidRPr="003338DE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338D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Теорія надійності</w:t>
      </w:r>
      <w:r w:rsidRPr="003338D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– </w:t>
      </w:r>
      <w:r w:rsidRPr="003338D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наука,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яка вивчає закономірності розподілу відмов технічних пристроїв, причини і моделі їх виникнення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>[</w:t>
      </w:r>
      <w:r w:rsidR="00032A50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>]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B20B8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B36B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Надійність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властивість об'єкта зберігати в часі у встановлених межах значення всіх параметрів, що характеризують здатність виконувати необхідні функції в заданих режимах і умовах застосування, технічного обслуговування, зберігання і транспортування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>[</w:t>
      </w:r>
      <w:r w:rsidR="00032A50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>]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B20B8" w:rsidRPr="00580492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8049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Ступінь жорсткості </w:t>
      </w:r>
      <w:r w:rsidRPr="00580492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s</w:t>
      </w:r>
      <w:r w:rsidRPr="0058049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(</w:t>
      </w:r>
      <w:r w:rsidRPr="00580492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x</w:t>
      </w:r>
      <w:r w:rsidRPr="0058049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) </w:t>
      </w:r>
      <w:r w:rsidRPr="00580492">
        <w:rPr>
          <w:rFonts w:ascii="Times New Roman" w:hAnsi="Times New Roman"/>
          <w:color w:val="000000" w:themeColor="text1"/>
          <w:sz w:val="28"/>
          <w:szCs w:val="28"/>
          <w:lang w:val="uk-UA"/>
        </w:rPr>
        <w:t>– умовний номер, що відображає інтенсивність діючих перешкод з параметрами, які регламентую</w:t>
      </w:r>
      <w:r w:rsidR="00434809">
        <w:rPr>
          <w:rFonts w:ascii="Times New Roman" w:hAnsi="Times New Roman"/>
          <w:color w:val="000000" w:themeColor="text1"/>
          <w:sz w:val="28"/>
          <w:szCs w:val="28"/>
          <w:lang w:val="uk-UA"/>
        </w:rPr>
        <w:t>ться в нормативній документації;</w:t>
      </w:r>
      <w:r w:rsidR="007E00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34809">
        <w:rPr>
          <w:rFonts w:ascii="Times New Roman" w:hAnsi="Times New Roman"/>
          <w:color w:val="000000" w:themeColor="text1"/>
          <w:sz w:val="28"/>
          <w:szCs w:val="28"/>
          <w:lang w:val="uk-UA"/>
        </w:rPr>
        <w:t>х</w:t>
      </w:r>
      <w:r w:rsidR="007E00BD">
        <w:rPr>
          <w:rFonts w:ascii="Times New Roman" w:hAnsi="Times New Roman"/>
          <w:color w:val="000000" w:themeColor="text1"/>
          <w:sz w:val="28"/>
          <w:szCs w:val="28"/>
          <w:lang w:val="uk-UA"/>
        </w:rPr>
        <w:t>арактеризує рівень точності чисельних обрахунків, на його основі підбир</w:t>
      </w:r>
      <w:r w:rsidR="00434809">
        <w:rPr>
          <w:rFonts w:ascii="Times New Roman" w:hAnsi="Times New Roman"/>
          <w:color w:val="000000" w:themeColor="text1"/>
          <w:sz w:val="28"/>
          <w:szCs w:val="28"/>
          <w:lang w:val="uk-UA"/>
        </w:rPr>
        <w:t>ають методи для розв’язання СДР:</w:t>
      </w:r>
    </w:p>
    <w:p w:rsidR="002028EA" w:rsidRDefault="00DB20B8" w:rsidP="002028EA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Re 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λ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&lt;0, i=1,2,…,n</m:t>
        </m:r>
      </m:oMath>
      <w:r w:rsidRPr="00580492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DB20B8" w:rsidRPr="00580492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s</m:t>
          </m:r>
          <m:d>
            <m:dPr>
              <m:ctrlPr>
                <w:rPr>
                  <w:rFonts w:ascii="Cambria Math" w:hAnsi="Cambria Math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=1,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Re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uk-UA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min</m:t>
                      </m:r>
                    </m:e>
                    <m:li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uk-UA"/>
                        </w:rPr>
                        <m:t>=1,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Re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uk-UA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28"/>
                                  <w:lang w:val="uk-UA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val="uk-UA"/>
            </w:rPr>
            <m:t>≫1,</m:t>
          </m:r>
        </m:oMath>
      </m:oMathPara>
    </w:p>
    <w:p w:rsidR="00DB20B8" w:rsidRPr="00580492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04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 </w:t>
      </w:r>
      <w:r w:rsidRPr="00580492">
        <w:rPr>
          <w:rFonts w:ascii="Times New Roman" w:hAnsi="Times New Roman"/>
          <w:i/>
          <w:iCs/>
          <w:color w:val="000000" w:themeColor="text1"/>
          <w:sz w:val="28"/>
          <w:szCs w:val="28"/>
          <w:lang w:val="uk-UA"/>
        </w:rPr>
        <w:t>λ</w:t>
      </w:r>
      <w:r w:rsidRPr="00580492">
        <w:rPr>
          <w:rFonts w:ascii="Times New Roman" w:hAnsi="Times New Roman"/>
          <w:i/>
          <w:iCs/>
          <w:color w:val="000000" w:themeColor="text1"/>
          <w:sz w:val="28"/>
          <w:szCs w:val="28"/>
          <w:vertAlign w:val="subscript"/>
          <w:lang w:val="uk-UA"/>
        </w:rPr>
        <w:t xml:space="preserve">i </w:t>
      </w:r>
      <w:r w:rsidRPr="00580492">
        <w:rPr>
          <w:rFonts w:ascii="Times New Roman" w:hAnsi="Times New Roman"/>
          <w:color w:val="000000" w:themeColor="text1"/>
          <w:sz w:val="28"/>
          <w:szCs w:val="28"/>
          <w:lang w:val="uk-UA"/>
        </w:rPr>
        <w:t>– власні числа матриці Якобі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32A5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C597F">
        <w:rPr>
          <w:rFonts w:ascii="Times New Roman" w:hAnsi="Times New Roman"/>
          <w:color w:val="000000" w:themeColor="text1"/>
          <w:sz w:val="28"/>
          <w:szCs w:val="28"/>
          <w:lang w:val="uk-UA"/>
        </w:rPr>
        <w:t>, ст. 6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5804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</w:p>
    <w:p w:rsidR="00DB20B8" w:rsidRPr="00580492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049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Функція готовності</w:t>
      </w:r>
      <w:r w:rsidRPr="005804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8049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(ФГ) </w:t>
      </w:r>
      <w:r w:rsidRPr="005804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– це сума ймовірностей перебування системи в працездатних станах, що обраховується за формулою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A</m:t>
        </m:r>
        <m:d>
          <m:d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i=0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uk-UA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uk-UA"/>
                  </w:rPr>
                  <m:t>t</m:t>
                </m:r>
              </m:e>
            </m:d>
          </m:e>
        </m:nary>
      </m:oMath>
      <w:r w:rsidRPr="005804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де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t</m:t>
            </m:r>
          </m:e>
        </m:d>
      </m:oMath>
      <w:r w:rsidRPr="005804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ймовірність знаходження системи в працездатних станах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32A5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E00BD">
        <w:rPr>
          <w:rFonts w:ascii="Times New Roman" w:hAnsi="Times New Roman"/>
          <w:color w:val="000000" w:themeColor="text1"/>
          <w:sz w:val="28"/>
          <w:szCs w:val="28"/>
          <w:lang w:val="uk-UA"/>
        </w:rPr>
        <w:t>, ст. 206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58049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B20B8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Існує ряд державних стандартів України (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див. </w:t>
      </w:r>
      <w:proofErr w:type="gramStart"/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32A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 xml:space="preserve">] 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032A50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) і ряд міжнародних стандартів, що регламентують вимоги до надійності й функціональної безпеки САЗ.</w:t>
      </w:r>
      <w:proofErr w:type="gramEnd"/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Міжнародний стандарт МЕК 61508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який описано в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32A5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розглядає весь життєвий цикл електричних, електронних або програмованих електронних </w:t>
      </w:r>
      <w:r w:rsidR="00032A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(E / E / PE) систем і виробів.</w:t>
      </w:r>
    </w:p>
    <w:p w:rsidR="002028EA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Розглянемо с</w:t>
      </w:r>
      <w:r w:rsidRPr="00C067F1">
        <w:rPr>
          <w:rFonts w:ascii="Times New Roman" w:hAnsi="Times New Roman"/>
          <w:color w:val="000000" w:themeColor="text1"/>
          <w:sz w:val="28"/>
          <w:szCs w:val="28"/>
          <w:lang w:val="uk-UA"/>
        </w:rPr>
        <w:t>труктурн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C067F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схем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C067F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САЗ, яка побудована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 основі</w:t>
      </w:r>
      <w:r w:rsidRPr="00C067F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двох підсистем з мажоритарною структурою</w:t>
      </w:r>
      <w:r w:rsidR="002028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(див. рис. 1)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2028EA" w:rsidRDefault="002028EA" w:rsidP="002028EA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028EA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99A0D71" wp14:editId="46025635">
            <wp:extent cx="4263242" cy="2430446"/>
            <wp:effectExtent l="0" t="0" r="4445" b="825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569" cy="243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8EA" w:rsidRPr="002028EA" w:rsidRDefault="002028EA" w:rsidP="002028EA">
      <w:pPr>
        <w:spacing w:after="0" w:line="36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2028E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Рисунок 1. Структурна схема САЗ, яка побудована по схемі двох підсистем з мажоритарною структурою</w:t>
      </w:r>
    </w:p>
    <w:p w:rsidR="00DB20B8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Кожна підсистема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побудована на основі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архітектур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M </w:t>
      </w:r>
      <w:proofErr w:type="spellStart"/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out</w:t>
      </w:r>
      <w:proofErr w:type="spellEnd"/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of</w:t>
      </w:r>
      <w:proofErr w:type="spellEnd"/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N (</w:t>
      </w:r>
      <w:proofErr w:type="spellStart"/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MооN</w:t>
      </w:r>
      <w:proofErr w:type="spellEnd"/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). Це означає, що для виконання функцій повинні п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рацювати хоча б M каналів із N (у нашому випадку – два канали з трьох)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32A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9564D">
        <w:rPr>
          <w:rFonts w:ascii="Times New Roman" w:hAnsi="Times New Roman"/>
          <w:color w:val="000000" w:themeColor="text1"/>
          <w:sz w:val="28"/>
          <w:szCs w:val="28"/>
          <w:lang w:val="uk-UA"/>
        </w:rPr>
        <w:t>, ст. 116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B20B8" w:rsidRPr="00AB6D5F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6D5F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аналізу даної моделі було використан</w:t>
      </w:r>
      <w:r w:rsidR="00ED5634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AB6D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B6D5F">
        <w:rPr>
          <w:rFonts w:ascii="Times New Roman" w:hAnsi="Times New Roman"/>
          <w:color w:val="000000" w:themeColor="text1"/>
          <w:sz w:val="28"/>
          <w:szCs w:val="28"/>
          <w:lang w:val="uk-UA"/>
        </w:rPr>
        <w:t>марковське</w:t>
      </w:r>
      <w:proofErr w:type="spellEnd"/>
      <w:r w:rsidRPr="00AB6D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моделювання</w:t>
      </w:r>
      <w:r w:rsidR="00ED56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й теорія </w:t>
      </w:r>
      <w:proofErr w:type="spellStart"/>
      <w:r w:rsidR="00ED5634">
        <w:rPr>
          <w:rFonts w:ascii="Times New Roman" w:hAnsi="Times New Roman"/>
          <w:color w:val="000000" w:themeColor="text1"/>
          <w:sz w:val="28"/>
          <w:szCs w:val="28"/>
          <w:lang w:val="uk-UA"/>
        </w:rPr>
        <w:t>марковських</w:t>
      </w:r>
      <w:proofErr w:type="spellEnd"/>
      <w:r w:rsidR="00ED56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процесів з дискретними станами й неперервним часом</w:t>
      </w:r>
      <w:r w:rsidR="002028EA">
        <w:rPr>
          <w:rFonts w:ascii="Times New Roman" w:hAnsi="Times New Roman"/>
          <w:color w:val="000000" w:themeColor="text1"/>
          <w:sz w:val="28"/>
          <w:szCs w:val="28"/>
          <w:lang w:val="uk-UA"/>
        </w:rPr>
        <w:t>, як</w:t>
      </w:r>
      <w:r w:rsidR="00ED5634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2028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D5634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описані</w:t>
      </w:r>
      <w:r w:rsidR="002028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</w:t>
      </w:r>
      <w:r w:rsidR="002028EA" w:rsidRPr="002028EA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32A50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454A1E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2028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2028EA" w:rsidRPr="002028EA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54A1E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032A50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2028EA" w:rsidRPr="002028EA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AB6D5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ED5634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6D5F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Розглянемо дерево відмов</w:t>
      </w:r>
      <w:r w:rsidR="00ED563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(див. рис. 2)</w:t>
      </w:r>
      <w:r w:rsidRPr="00AB6D5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ED5634" w:rsidRDefault="008F37D2" w:rsidP="00ED5634">
      <w:pPr>
        <w:spacing w:after="0" w:line="360" w:lineRule="auto"/>
        <w:ind w:firstLine="567"/>
        <w:jc w:val="center"/>
        <w:rPr>
          <w:lang w:val="uk-UA"/>
        </w:rPr>
      </w:pPr>
      <w:r w:rsidRPr="005E5442">
        <w:rPr>
          <w:lang w:val="uk-UA"/>
        </w:rPr>
        <w:object w:dxaOrig="6939" w:dyaOrig="6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3pt;height:191.7pt" o:ole="">
            <v:imagedata r:id="rId7" o:title=""/>
          </v:shape>
          <o:OLEObject Type="Embed" ProgID="Visio.Drawing.11" ShapeID="_x0000_i1025" DrawAspect="Content" ObjectID="_1491666232" r:id="rId8"/>
        </w:object>
      </w:r>
    </w:p>
    <w:p w:rsidR="00ED5634" w:rsidRDefault="00ED5634" w:rsidP="00ED5634">
      <w:pPr>
        <w:spacing w:after="0" w:line="36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2028E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Рисунок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2.</w:t>
      </w:r>
      <w:r w:rsidRPr="00ED5634">
        <w:rPr>
          <w:lang w:val="uk-UA"/>
        </w:rPr>
        <w:t xml:space="preserve"> </w:t>
      </w:r>
      <w:r w:rsidRPr="00ED5634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Дерево відмов САЗ, яка побудована по схемі двох підсистем з мажоритарною структурою</w:t>
      </w:r>
    </w:p>
    <w:p w:rsidR="00DB20B8" w:rsidRPr="00AB6D5F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6D5F">
        <w:rPr>
          <w:rFonts w:ascii="Times New Roman" w:hAnsi="Times New Roman"/>
          <w:sz w:val="28"/>
          <w:szCs w:val="28"/>
          <w:lang w:val="uk-UA"/>
        </w:rPr>
        <w:t xml:space="preserve">Кожна </w:t>
      </w:r>
      <w:r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AB6D5F">
        <w:rPr>
          <w:rFonts w:ascii="Times New Roman" w:hAnsi="Times New Roman"/>
          <w:sz w:val="28"/>
          <w:szCs w:val="28"/>
          <w:lang w:val="uk-UA"/>
        </w:rPr>
        <w:t xml:space="preserve">вершина відповідає конкретному станові САЗ, який обумовлюється комбінацією станів двох підсистем. Причому кожна підсистема може знаходитись в </w:t>
      </w:r>
      <w:r w:rsidRPr="00AB6D5F">
        <w:rPr>
          <w:rFonts w:ascii="Times New Roman" w:hAnsi="Times New Roman"/>
          <w:b/>
          <w:sz w:val="28"/>
          <w:szCs w:val="28"/>
          <w:lang w:val="uk-UA"/>
        </w:rPr>
        <w:t>одному</w:t>
      </w:r>
      <w:r w:rsidRPr="00AB6D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6D5F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AB6D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6D5F">
        <w:rPr>
          <w:rFonts w:ascii="Times New Roman" w:hAnsi="Times New Roman"/>
          <w:b/>
          <w:sz w:val="28"/>
          <w:szCs w:val="28"/>
          <w:lang w:val="uk-UA"/>
        </w:rPr>
        <w:t>п’яти станів</w:t>
      </w:r>
      <w:r w:rsidRPr="00AB6D5F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DB20B8" w:rsidRPr="00AB6D5F" w:rsidRDefault="00DB20B8" w:rsidP="00DB20B8">
      <w:pPr>
        <w:pStyle w:val="a6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D5F">
        <w:rPr>
          <w:rFonts w:ascii="Times New Roman" w:hAnsi="Times New Roman" w:cs="Times New Roman"/>
          <w:sz w:val="28"/>
          <w:szCs w:val="28"/>
          <w:lang w:val="uk-UA"/>
        </w:rPr>
        <w:lastRenderedPageBreak/>
        <w:t>3 – система справна;</w:t>
      </w:r>
    </w:p>
    <w:p w:rsidR="00DB20B8" w:rsidRPr="00AB6D5F" w:rsidRDefault="00DB20B8" w:rsidP="00DB20B8">
      <w:pPr>
        <w:pStyle w:val="a6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D5F">
        <w:rPr>
          <w:rFonts w:ascii="Times New Roman" w:hAnsi="Times New Roman" w:cs="Times New Roman"/>
          <w:sz w:val="28"/>
          <w:szCs w:val="28"/>
          <w:lang w:val="uk-UA"/>
        </w:rPr>
        <w:t>2 – система працездатна, відмовив канал (система несправна), відмова виявлена і канал відновлюється;</w:t>
      </w:r>
    </w:p>
    <w:p w:rsidR="00DB20B8" w:rsidRPr="00AB6D5F" w:rsidRDefault="00DB20B8" w:rsidP="00DB20B8">
      <w:pPr>
        <w:pStyle w:val="a6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D5F">
        <w:rPr>
          <w:rFonts w:ascii="Times New Roman" w:hAnsi="Times New Roman" w:cs="Times New Roman"/>
          <w:sz w:val="28"/>
          <w:szCs w:val="28"/>
          <w:lang w:val="uk-UA"/>
        </w:rPr>
        <w:t>1 – система непрацездатна, відмовили два канали, відмови виявлені і канал відновлюється;</w:t>
      </w:r>
    </w:p>
    <w:p w:rsidR="00DB20B8" w:rsidRPr="00AB6D5F" w:rsidRDefault="00DB20B8" w:rsidP="00DB20B8">
      <w:pPr>
        <w:pStyle w:val="a6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D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B6D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F</w:t>
      </w:r>
      <w:r w:rsidRPr="00AB6D5F">
        <w:rPr>
          <w:rFonts w:ascii="Times New Roman" w:hAnsi="Times New Roman" w:cs="Times New Roman"/>
          <w:sz w:val="28"/>
          <w:szCs w:val="28"/>
          <w:lang w:val="uk-UA"/>
        </w:rPr>
        <w:t xml:space="preserve"> – система працездатна, відмовив канал (система несправна), відмова не виявлена і канал не відновлюється;</w:t>
      </w:r>
    </w:p>
    <w:p w:rsidR="00DB20B8" w:rsidRDefault="00DB20B8" w:rsidP="00DB20B8">
      <w:pPr>
        <w:pStyle w:val="a6"/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D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B6D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F</w:t>
      </w:r>
      <w:r w:rsidRPr="00AB6D5F">
        <w:rPr>
          <w:rFonts w:ascii="Times New Roman" w:hAnsi="Times New Roman" w:cs="Times New Roman"/>
          <w:sz w:val="28"/>
          <w:szCs w:val="28"/>
          <w:lang w:val="uk-UA"/>
        </w:rPr>
        <w:t xml:space="preserve"> – система непрацездатна, відмовили два канали, виявлена відмова одного каналу і канал відновлюється, відмова іншого каналу не виявлена і канал не відновлюється.</w:t>
      </w:r>
    </w:p>
    <w:p w:rsidR="00DB20B8" w:rsidRDefault="00DB20B8" w:rsidP="00DB20B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</w:t>
      </w:r>
      <w:proofErr w:type="spellStart"/>
      <w:r w:rsidRPr="002B61EA">
        <w:rPr>
          <w:rFonts w:ascii="Times New Roman" w:hAnsi="Times New Roman" w:cs="Times New Roman"/>
          <w:b/>
          <w:sz w:val="28"/>
          <w:szCs w:val="28"/>
          <w:lang w:val="uk-UA"/>
        </w:rPr>
        <w:t>багатофрагментну</w:t>
      </w:r>
      <w:proofErr w:type="spellEnd"/>
      <w:r w:rsidRPr="002B6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B61EA">
        <w:rPr>
          <w:rFonts w:ascii="Times New Roman" w:hAnsi="Times New Roman" w:cs="Times New Roman"/>
          <w:b/>
          <w:sz w:val="28"/>
          <w:szCs w:val="28"/>
          <w:lang w:val="uk-UA"/>
        </w:rPr>
        <w:t>марковську</w:t>
      </w:r>
      <w:proofErr w:type="spellEnd"/>
      <w:r w:rsidRPr="002B6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модель надійності</w:t>
      </w:r>
      <w:r w:rsidRPr="00AB6D5F">
        <w:rPr>
          <w:rFonts w:ascii="Times New Roman" w:hAnsi="Times New Roman" w:cs="Times New Roman"/>
          <w:sz w:val="28"/>
          <w:szCs w:val="28"/>
          <w:lang w:val="uk-UA"/>
        </w:rPr>
        <w:t xml:space="preserve"> (БФ ММН) САЗ, яка була побудована з врахуванням появи описаних вище відмов  та неідеальних засобів контролю й діагностики</w:t>
      </w:r>
      <w:r w:rsidR="00ED5634">
        <w:rPr>
          <w:rFonts w:ascii="Times New Roman" w:hAnsi="Times New Roman" w:cs="Times New Roman"/>
          <w:sz w:val="28"/>
          <w:szCs w:val="28"/>
          <w:lang w:val="uk-UA"/>
        </w:rPr>
        <w:t xml:space="preserve"> (див. рис. 3)</w:t>
      </w:r>
      <w:r w:rsidRPr="00AB6D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634" w:rsidRDefault="00ED5634" w:rsidP="008F37D2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5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794027" wp14:editId="749ED695">
            <wp:extent cx="3455719" cy="4620738"/>
            <wp:effectExtent l="0" t="0" r="0" b="8890"/>
            <wp:docPr id="30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010" cy="462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F37D2" w:rsidRPr="008F37D2" w:rsidRDefault="008F37D2" w:rsidP="008F37D2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Рисунок 3.</w:t>
      </w:r>
      <w:r w:rsidRPr="008F37D2">
        <w:t xml:space="preserve"> </w:t>
      </w:r>
      <w:r w:rsidRPr="008F37D2">
        <w:rPr>
          <w:rFonts w:ascii="Times New Roman" w:hAnsi="Times New Roman" w:cs="Times New Roman"/>
          <w:i/>
          <w:sz w:val="28"/>
          <w:szCs w:val="28"/>
          <w:lang w:val="uk-UA"/>
        </w:rPr>
        <w:t>БФ ММН САЗ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B20B8" w:rsidRDefault="00DB20B8" w:rsidP="00DB20B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Вершини відповідають функціональним станам САЗ. Всього їх 30, і вони розподіляються на </w:t>
      </w:r>
      <w:r w:rsidRPr="002B61EA">
        <w:rPr>
          <w:rFonts w:ascii="Times New Roman" w:hAnsi="Times New Roman" w:cs="Times New Roman"/>
          <w:b/>
          <w:sz w:val="28"/>
          <w:szCs w:val="28"/>
          <w:lang w:val="uk-UA"/>
        </w:rPr>
        <w:t>три 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20B8" w:rsidRPr="00ED5634" w:rsidRDefault="00DB20B8" w:rsidP="00DB20B8">
      <w:pPr>
        <w:pStyle w:val="a6"/>
        <w:numPr>
          <w:ilvl w:val="0"/>
          <w:numId w:val="2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функціональні стани, при яких система </w:t>
      </w:r>
      <w:r w:rsidRPr="00ED5634">
        <w:rPr>
          <w:rFonts w:ascii="Times New Roman" w:hAnsi="Times New Roman" w:cs="Times New Roman"/>
          <w:b/>
          <w:sz w:val="28"/>
          <w:szCs w:val="28"/>
          <w:lang w:val="uk-UA"/>
        </w:rPr>
        <w:t>справна</w:t>
      </w:r>
      <w:r w:rsidR="00ED5634" w:rsidRPr="00ED5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5634" w:rsidRPr="00ED563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0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(3,3)</w:t>
      </w:r>
      <w:r w:rsidR="00ED5634" w:rsidRPr="00ED56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18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(3,3)</w:t>
      </w:r>
      <w:r w:rsidR="00ED5634" w:rsidRPr="00ED563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D56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20B8" w:rsidRDefault="00DB20B8" w:rsidP="00DB20B8">
      <w:pPr>
        <w:pStyle w:val="a6"/>
        <w:numPr>
          <w:ilvl w:val="0"/>
          <w:numId w:val="2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функціональні стани, при яких система </w:t>
      </w:r>
      <w:r w:rsidRPr="002B61EA">
        <w:rPr>
          <w:rFonts w:ascii="Times New Roman" w:hAnsi="Times New Roman" w:cs="Times New Roman"/>
          <w:b/>
          <w:sz w:val="28"/>
          <w:szCs w:val="28"/>
          <w:lang w:val="uk-UA"/>
        </w:rPr>
        <w:t>працездатна</w:t>
      </w:r>
      <w:r w:rsidR="00ED5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5634" w:rsidRPr="00ED563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1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(3,2)</w:t>
      </w:r>
      <w:r w:rsidR="00ED5634" w:rsidRPr="00ED5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2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(3,2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ED5634" w:rsidRPr="00ED5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4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(2,2)</w:t>
      </w:r>
      <w:r w:rsidR="00ED5634" w:rsidRPr="00ED5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6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(2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,2)</w:t>
      </w:r>
      <w:r w:rsidR="00ED5634" w:rsidRPr="00ED5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7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(2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proofErr w:type="spellStart"/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proofErr w:type="spellEnd"/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ED5634" w:rsidRPr="00ED56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19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(3,2)</w:t>
      </w:r>
      <w:r w:rsidR="00ED5634" w:rsidRPr="00ED5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20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(3,2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ED5634" w:rsidRPr="00ED5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22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(2,2)</w:t>
      </w:r>
      <w:r w:rsidR="00ED5634" w:rsidRPr="00ED5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24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(2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,2)</w:t>
      </w:r>
      <w:r w:rsidR="00ED5634" w:rsidRPr="00ED5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25 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(2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proofErr w:type="spellStart"/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proofErr w:type="spellEnd"/>
      <w:r w:rsidR="00ED5634" w:rsidRPr="00ED56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ED5634" w:rsidRPr="00ED563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B20B8" w:rsidRDefault="00DB20B8" w:rsidP="00DB20B8">
      <w:pPr>
        <w:pStyle w:val="a6"/>
        <w:numPr>
          <w:ilvl w:val="0"/>
          <w:numId w:val="2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функціональні стани, при яких система </w:t>
      </w:r>
      <w:r w:rsidRPr="002B61EA">
        <w:rPr>
          <w:rFonts w:ascii="Times New Roman" w:hAnsi="Times New Roman" w:cs="Times New Roman"/>
          <w:b/>
          <w:sz w:val="28"/>
          <w:szCs w:val="28"/>
          <w:lang w:val="uk-UA"/>
        </w:rPr>
        <w:t>непрацездатна</w:t>
      </w:r>
      <w:r w:rsidR="00ED5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5634" w:rsidRPr="008F37D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3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(3,1)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5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(3,1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8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(2,1)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9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(2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,1)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10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(2,1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11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(2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,1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12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(3,3)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13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(3,2)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14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(3,2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15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(2,2)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16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(2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,2)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17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(2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proofErr w:type="spellStart"/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proofErr w:type="spellEnd"/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21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(3,1)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 xml:space="preserve">23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(3,1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26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(2,1)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27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(2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,1)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28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(2,1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8F37D2" w:rsidRPr="008F37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S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29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(2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,1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uk-UA"/>
        </w:rPr>
        <w:t>F</w:t>
      </w:r>
      <w:r w:rsidR="008F37D2" w:rsidRPr="008F37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ED5634" w:rsidRPr="008F37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F3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0B8" w:rsidRPr="002B61EA" w:rsidRDefault="00DB20B8" w:rsidP="00DB20B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61EA">
        <w:rPr>
          <w:rFonts w:ascii="Times New Roman" w:hAnsi="Times New Roman"/>
          <w:sz w:val="28"/>
          <w:szCs w:val="28"/>
          <w:lang w:val="uk-UA"/>
        </w:rPr>
        <w:t>В БФ ММН САЗ застосовуються</w:t>
      </w:r>
      <w:r w:rsidRPr="002B61EA">
        <w:rPr>
          <w:rFonts w:ascii="Times New Roman" w:hAnsi="Times New Roman"/>
          <w:b/>
          <w:sz w:val="28"/>
          <w:szCs w:val="28"/>
          <w:lang w:val="uk-UA"/>
        </w:rPr>
        <w:t xml:space="preserve"> наступні параметри:</w:t>
      </w:r>
      <w:r w:rsidRPr="002B61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20B8" w:rsidRPr="002B61EA" w:rsidRDefault="00DB20B8" w:rsidP="00DB20B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B61EA">
        <w:rPr>
          <w:rFonts w:ascii="Times New Roman" w:eastAsia="Calibri" w:hAnsi="Times New Roman"/>
          <w:position w:val="-14"/>
          <w:sz w:val="28"/>
          <w:szCs w:val="28"/>
          <w:lang w:val="uk-UA" w:eastAsia="en-US"/>
        </w:rPr>
        <w:object w:dxaOrig="300" w:dyaOrig="380">
          <v:shape id="_x0000_i1026" type="#_x0000_t75" style="width:14.95pt;height:18.7pt" o:ole="">
            <v:imagedata r:id="rId10" o:title=""/>
          </v:shape>
          <o:OLEObject Type="Embed" ProgID="Equation.DSMT4" ShapeID="_x0000_i1026" DrawAspect="Content" ObjectID="_1491666233" r:id="rId11"/>
        </w:objec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– інтенсивність відмов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апаратного забезпечення</w: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t xml:space="preserve">; </w:t>
      </w:r>
    </w:p>
    <w:p w:rsidR="00DB20B8" w:rsidRPr="002B61EA" w:rsidRDefault="00DB20B8" w:rsidP="00DB20B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begin"/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d</m:t>
            </m:r>
          </m:sub>
        </m:sSub>
      </m:oMath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instrText xml:space="preserve"> </w:instrTex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separate"/>
      </w:r>
      <w:r w:rsidRPr="002B61EA">
        <w:rPr>
          <w:rFonts w:ascii="Times New Roman" w:eastAsia="Calibri" w:hAnsi="Times New Roman"/>
          <w:position w:val="-12"/>
          <w:sz w:val="28"/>
          <w:szCs w:val="28"/>
          <w:lang w:val="uk-UA" w:eastAsia="en-US"/>
        </w:rPr>
        <w:object w:dxaOrig="279" w:dyaOrig="360">
          <v:shape id="_x0000_i1027" type="#_x0000_t75" style="width:14.05pt;height:17.75pt" o:ole="">
            <v:imagedata r:id="rId12" o:title=""/>
          </v:shape>
          <o:OLEObject Type="Embed" ProgID="Equation.DSMT4" ShapeID="_x0000_i1027" DrawAspect="Content" ObjectID="_1491666234" r:id="rId13"/>
        </w:objec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end"/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– інтенсивність відмов програмного забезпечення; </w:t>
      </w:r>
    </w:p>
    <w:p w:rsidR="00DB20B8" w:rsidRPr="002B61EA" w:rsidRDefault="00DB20B8" w:rsidP="00DB20B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begin"/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p</m:t>
            </m:r>
          </m:sub>
        </m:sSub>
      </m:oMath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instrText xml:space="preserve"> </w:instrTex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separate"/>
      </w:r>
      <w:r w:rsidRPr="002B61EA">
        <w:rPr>
          <w:rFonts w:ascii="Times New Roman" w:eastAsia="Calibri" w:hAnsi="Times New Roman"/>
          <w:position w:val="-14"/>
          <w:sz w:val="28"/>
          <w:szCs w:val="28"/>
          <w:lang w:val="uk-UA" w:eastAsia="en-US"/>
        </w:rPr>
        <w:object w:dxaOrig="320" w:dyaOrig="380">
          <v:shape id="_x0000_i1028" type="#_x0000_t75" style="width:15.9pt;height:18.7pt" o:ole="">
            <v:imagedata r:id="rId14" o:title=""/>
          </v:shape>
          <o:OLEObject Type="Embed" ProgID="Equation.DSMT4" ShapeID="_x0000_i1028" DrawAspect="Content" ObjectID="_1491666235" r:id="rId15"/>
        </w:objec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end"/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– інтенсивність відновлення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апаратного забезпечення</w: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t xml:space="preserve">;  </w:t>
      </w:r>
    </w:p>
    <w:p w:rsidR="00DB20B8" w:rsidRPr="002B61EA" w:rsidRDefault="00DB20B8" w:rsidP="00DB20B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begin"/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d</m:t>
            </m:r>
          </m:sub>
        </m:sSub>
      </m:oMath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instrText xml:space="preserve"> </w:instrTex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separate"/>
      </w:r>
      <w:r w:rsidRPr="002B61EA">
        <w:rPr>
          <w:rFonts w:ascii="Times New Roman" w:eastAsia="Calibri" w:hAnsi="Times New Roman"/>
          <w:position w:val="-12"/>
          <w:sz w:val="28"/>
          <w:szCs w:val="28"/>
          <w:lang w:val="uk-UA" w:eastAsia="en-US"/>
        </w:rPr>
        <w:object w:dxaOrig="320" w:dyaOrig="360">
          <v:shape id="_x0000_i1029" type="#_x0000_t75" style="width:15.9pt;height:17.75pt" o:ole="">
            <v:imagedata r:id="rId16" o:title=""/>
          </v:shape>
          <o:OLEObject Type="Embed" ProgID="Equation.DSMT4" ShapeID="_x0000_i1029" DrawAspect="Content" ObjectID="_1491666236" r:id="rId17"/>
        </w:objec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end"/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– інтенсивність відновлення програмного забезпечення; </w:t>
      </w:r>
    </w:p>
    <w:p w:rsidR="00DB20B8" w:rsidRDefault="00DB20B8" w:rsidP="00DB20B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begin"/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</w:rPr>
          <m:t>D</m:t>
        </m:r>
      </m:oMath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instrText xml:space="preserve"> </w:instrTex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separate"/>
      </w:r>
      <w:r w:rsidRPr="002B61EA">
        <w:rPr>
          <w:rFonts w:ascii="Times New Roman" w:eastAsia="Calibri" w:hAnsi="Times New Roman"/>
          <w:position w:val="-4"/>
          <w:sz w:val="28"/>
          <w:szCs w:val="28"/>
          <w:lang w:val="uk-UA" w:eastAsia="en-US"/>
        </w:rPr>
        <w:object w:dxaOrig="260" w:dyaOrig="260">
          <v:shape id="_x0000_i1030" type="#_x0000_t75" style="width:13.1pt;height:13.1pt" o:ole="">
            <v:imagedata r:id="rId18" o:title=""/>
          </v:shape>
          <o:OLEObject Type="Embed" ProgID="Equation.DSMT4" ShapeID="_x0000_i1030" DrawAspect="Content" ObjectID="_1491666237" r:id="rId19"/>
        </w:objec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fldChar w:fldCharType="end"/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–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параметр достовірно</w: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Pr="002B61E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контролю й діагностики.</w:t>
      </w:r>
    </w:p>
    <w:p w:rsidR="00543366" w:rsidRDefault="00DB20B8" w:rsidP="00DB20B8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1EA">
        <w:rPr>
          <w:rFonts w:ascii="Times New Roman" w:hAnsi="Times New Roman" w:cs="Times New Roman"/>
          <w:sz w:val="28"/>
          <w:szCs w:val="28"/>
          <w:lang w:val="uk-UA"/>
        </w:rPr>
        <w:t>На основі складеної БФ ММН САЗ була побудована система диференціальних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Колмогорова–Чепмена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(СДР КЧ)</w:t>
      </w:r>
      <w:r w:rsidR="0054336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3366" w:rsidRDefault="00543366" w:rsidP="00543366">
      <w:pPr>
        <w:pStyle w:val="a6"/>
        <w:spacing w:after="0" w:line="360" w:lineRule="auto"/>
        <w:ind w:left="0" w:firstLine="567"/>
        <w:jc w:val="center"/>
        <w:rPr>
          <w:sz w:val="28"/>
          <w:szCs w:val="28"/>
          <w:lang w:val="uk-UA"/>
        </w:rPr>
      </w:pPr>
      <w:r w:rsidRPr="00543366">
        <w:rPr>
          <w:position w:val="-242"/>
          <w:sz w:val="28"/>
          <w:szCs w:val="28"/>
          <w:lang w:val="uk-UA"/>
        </w:rPr>
        <w:object w:dxaOrig="6759" w:dyaOrig="4959">
          <v:shape id="_x0000_i1047" type="#_x0000_t75" style="width:365.6pt;height:267.45pt" o:ole="">
            <v:imagedata r:id="rId20" o:title=""/>
          </v:shape>
          <o:OLEObject Type="Embed" ProgID="Equation.DSMT4" ShapeID="_x0000_i1047" DrawAspect="Content" ObjectID="_1491666238" r:id="rId21"/>
        </w:object>
      </w:r>
      <w:r>
        <w:rPr>
          <w:sz w:val="28"/>
          <w:szCs w:val="28"/>
          <w:lang w:val="uk-UA"/>
        </w:rPr>
        <w:t xml:space="preserve"> </w:t>
      </w:r>
    </w:p>
    <w:p w:rsidR="00543366" w:rsidRDefault="00543366" w:rsidP="00543366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3366">
        <w:rPr>
          <w:position w:val="-216"/>
          <w:sz w:val="28"/>
          <w:szCs w:val="28"/>
          <w:lang w:val="uk-UA"/>
        </w:rPr>
        <w:object w:dxaOrig="7380" w:dyaOrig="9560">
          <v:shape id="_x0000_i1031" type="#_x0000_t75" style="width:390.85pt;height:505.85pt" o:ole="">
            <v:imagedata r:id="rId22" o:title=""/>
          </v:shape>
          <o:OLEObject Type="Embed" ProgID="Equation.DSMT4" ShapeID="_x0000_i1031" DrawAspect="Content" ObjectID="_1491666239" r:id="rId23"/>
        </w:object>
      </w:r>
    </w:p>
    <w:p w:rsidR="00DB20B8" w:rsidRDefault="00DB20B8" w:rsidP="0054336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початковими умовами </w:t>
      </w:r>
      <w:r w:rsidRPr="00C02623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uk-UA"/>
        </w:rPr>
        <w:object w:dxaOrig="3140" w:dyaOrig="360">
          <v:shape id="_x0000_i1032" type="#_x0000_t75" style="width:157.1pt;height:17.75pt" o:ole="">
            <v:imagedata r:id="rId24" o:title=""/>
          </v:shape>
          <o:OLEObject Type="Embed" ProgID="Equation.DSMT4" ShapeID="_x0000_i1032" DrawAspect="Content" ObjectID="_1491666240" r:id="rId2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умовою нормування </w:t>
      </w:r>
      <w:r w:rsidRPr="00C02623">
        <w:rPr>
          <w:rFonts w:ascii="Times New Roman" w:hAnsi="Times New Roman" w:cs="Times New Roman"/>
          <w:color w:val="000000" w:themeColor="text1"/>
          <w:position w:val="-28"/>
          <w:sz w:val="28"/>
          <w:szCs w:val="28"/>
          <w:lang w:val="uk-UA"/>
        </w:rPr>
        <w:object w:dxaOrig="1200" w:dyaOrig="680">
          <v:shape id="_x0000_i1033" type="#_x0000_t75" style="width:59.85pt;height:33.65pt" o:ole="">
            <v:imagedata r:id="rId26" o:title=""/>
          </v:shape>
          <o:OLEObject Type="Embed" ProgID="Equation.DSMT4" ShapeID="_x0000_i1033" DrawAspect="Content" ObjectID="_1491666241" r:id="rId2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утворює задачу Коші. ЇЇ розв’язок </w:t>
      </w:r>
      <w:r w:rsidRPr="00A31B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дає ймовірності перебування САЗ у кожному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функціональному </w:t>
      </w:r>
      <w:r w:rsidRPr="00A31B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стані. Для розв’язання СДР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A31B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 </w:t>
      </w:r>
      <w:r w:rsidR="008F37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доцільно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перевірити стійкість її розв’язку за Ляпуновим (показує, чи відображає дана СДР реальний процес</w:t>
      </w:r>
      <w:r w:rsidR="00652B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див.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32A50">
        <w:rPr>
          <w:rFonts w:ascii="Times New Roman" w:hAnsi="Times New Roman"/>
          <w:color w:val="000000" w:themeColor="text1"/>
          <w:sz w:val="28"/>
          <w:szCs w:val="28"/>
          <w:lang w:val="uk-UA"/>
        </w:rPr>
        <w:t>12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та</w:t>
      </w:r>
      <w:r w:rsidRPr="00A31B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 ступінь</w:t>
      </w:r>
      <w:r w:rsidRPr="00A31B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жорсткості.</w:t>
      </w:r>
    </w:p>
    <w:p w:rsidR="00DB20B8" w:rsidRDefault="00DB20B8" w:rsidP="008F37D2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Підібравши набір таких параметрів:</w:t>
      </w:r>
      <w:r w:rsidR="008F3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1EA">
        <w:rPr>
          <w:rFonts w:ascii="Times New Roman" w:eastAsia="Calibri" w:hAnsi="Times New Roman" w:cs="Times New Roman"/>
          <w:position w:val="-14"/>
          <w:sz w:val="28"/>
          <w:szCs w:val="28"/>
          <w:lang w:val="uk-UA" w:eastAsia="en-US"/>
        </w:rPr>
        <w:object w:dxaOrig="920" w:dyaOrig="400">
          <v:shape id="_x0000_i1034" type="#_x0000_t75" style="width:45.8pt;height:20.55pt" o:ole="">
            <v:imagedata r:id="rId28" o:title=""/>
          </v:shape>
          <o:OLEObject Type="Embed" ProgID="Equation.DSMT4" ShapeID="_x0000_i1034" DrawAspect="Content" ObjectID="_1491666242" r:id="rId29"/>
        </w:object>
      </w:r>
      <w:r w:rsidR="008F37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2B61EA">
        <w:rPr>
          <w:rFonts w:ascii="Times New Roman" w:eastAsia="Calibri" w:hAnsi="Times New Roman" w:cs="Times New Roman"/>
          <w:position w:val="-12"/>
          <w:sz w:val="28"/>
          <w:szCs w:val="28"/>
          <w:lang w:val="uk-UA" w:eastAsia="en-US"/>
        </w:rPr>
        <w:object w:dxaOrig="1140" w:dyaOrig="380">
          <v:shape id="_x0000_i1035" type="#_x0000_t75" style="width:57.05pt;height:18.7pt" o:ole="">
            <v:imagedata r:id="rId30" o:title=""/>
          </v:shape>
          <o:OLEObject Type="Embed" ProgID="Equation.DSMT4" ShapeID="_x0000_i1035" DrawAspect="Content" ObjectID="_1491666243" r:id="rId31"/>
        </w:object>
      </w:r>
      <w:r w:rsidR="008F37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fldChar w:fldCharType="begin"/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d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uk-UA" w:eastAsia="en-US"/>
          </w:rPr>
          <m:t>=5∙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-5</m:t>
            </m:r>
          </m:sup>
        </m:sSup>
      </m:oMath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instrText xml:space="preserve"> </w:instrTex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fldChar w:fldCharType="end"/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fldChar w:fldCharType="begin"/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uk-UA" w:eastAsia="en-US"/>
          </w:rPr>
          <m:t>=1</m:t>
        </m:r>
      </m:oMath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instrText xml:space="preserve"> </w:instrTex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fldChar w:fldCharType="separate"/>
      </w:r>
      <w:r w:rsidRPr="002B61EA">
        <w:rPr>
          <w:rFonts w:ascii="Times New Roman" w:eastAsia="Calibri" w:hAnsi="Times New Roman" w:cs="Times New Roman"/>
          <w:position w:val="-14"/>
          <w:sz w:val="28"/>
          <w:szCs w:val="28"/>
          <w:lang w:val="uk-UA" w:eastAsia="en-US"/>
        </w:rPr>
        <w:object w:dxaOrig="660" w:dyaOrig="380">
          <v:shape id="_x0000_i1036" type="#_x0000_t75" style="width:32.75pt;height:18.7pt" o:ole="">
            <v:imagedata r:id="rId32" o:title=""/>
          </v:shape>
          <o:OLEObject Type="Embed" ProgID="Equation.DSMT4" ShapeID="_x0000_i1036" DrawAspect="Content" ObjectID="_1491666244" r:id="rId33"/>
        </w:objec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fldChar w:fldCharType="end"/>
      </w:r>
      <w:r w:rsidR="008F37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fldChar w:fldCharType="begin"/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d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uk-UA" w:eastAsia="en-US"/>
          </w:rPr>
          <m:t>=0,01</m:t>
        </m:r>
      </m:oMath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instrText xml:space="preserve"> </w:instrTex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fldChar w:fldCharType="separate"/>
      </w:r>
      <w:r w:rsidRPr="002B61EA">
        <w:rPr>
          <w:rFonts w:ascii="Times New Roman" w:eastAsia="Calibri" w:hAnsi="Times New Roman" w:cs="Times New Roman"/>
          <w:position w:val="-12"/>
          <w:sz w:val="28"/>
          <w:szCs w:val="28"/>
          <w:lang w:val="uk-UA" w:eastAsia="en-US"/>
        </w:rPr>
        <w:object w:dxaOrig="999" w:dyaOrig="360">
          <v:shape id="_x0000_i1037" type="#_x0000_t75" style="width:50.5pt;height:17.75pt" o:ole="">
            <v:imagedata r:id="rId34" o:title=""/>
          </v:shape>
          <o:OLEObject Type="Embed" ProgID="Equation.DSMT4" ShapeID="_x0000_i1037" DrawAspect="Content" ObjectID="_1491666245" r:id="rId35"/>
        </w:objec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fldChar w:fldCharType="end"/>
      </w:r>
      <w:r w:rsidR="008F37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fldChar w:fldCharType="begin"/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D</m:t>
        </m:r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uk-UA" w:eastAsia="en-US"/>
          </w:rPr>
          <m:t>=0,95</m:t>
        </m:r>
      </m:oMath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instrText xml:space="preserve"> </w:instrTex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fldChar w:fldCharType="separate"/>
      </w:r>
      <w:r w:rsidRPr="006A7CEB">
        <w:rPr>
          <w:rFonts w:ascii="Times New Roman" w:eastAsia="Calibri" w:hAnsi="Times New Roman" w:cs="Times New Roman"/>
          <w:position w:val="-12"/>
          <w:sz w:val="28"/>
          <w:szCs w:val="28"/>
          <w:lang w:val="uk-UA" w:eastAsia="en-US"/>
        </w:rPr>
        <w:object w:dxaOrig="980" w:dyaOrig="360">
          <v:shape id="_x0000_i1038" type="#_x0000_t75" style="width:48.6pt;height:17.75pt" o:ole="">
            <v:imagedata r:id="rId36" o:title=""/>
          </v:shape>
          <o:OLEObject Type="Embed" ProgID="Equation.DSMT4" ShapeID="_x0000_i1038" DrawAspect="Content" ObjectID="_1491666246" r:id="rId37"/>
        </w:objec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fldChar w:fldCharType="end"/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 </w:t>
      </w:r>
      <w:r w:rsidRPr="006A7CEB">
        <w:rPr>
          <w:rFonts w:ascii="Times New Roman" w:eastAsia="Calibri" w:hAnsi="Times New Roman" w:cs="Times New Roman"/>
          <w:position w:val="-12"/>
          <w:sz w:val="28"/>
          <w:szCs w:val="28"/>
          <w:lang w:val="uk-UA" w:eastAsia="en-US"/>
        </w:rPr>
        <w:object w:dxaOrig="1020" w:dyaOrig="360">
          <v:shape id="_x0000_i1039" type="#_x0000_t75" style="width:51.45pt;height:17.75pt" o:ole="">
            <v:imagedata r:id="rId38" o:title=""/>
          </v:shape>
          <o:OLEObject Type="Embed" ProgID="Equation.DSMT4" ShapeID="_x0000_i1039" DrawAspect="Content" ObjectID="_1491666247" r:id="rId39"/>
        </w:object>
      </w:r>
      <w:r w:rsidR="008F37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2B61EA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780" w:dyaOrig="320">
          <v:shape id="_x0000_i1040" type="#_x0000_t75" style="width:39.25pt;height:15.9pt" o:ole="">
            <v:imagedata r:id="rId40" o:title=""/>
          </v:shape>
          <o:OLEObject Type="Embed" ProgID="Equation.DSMT4" ShapeID="_x0000_i1040" DrawAspect="Content" ObjectID="_1491666248" r:id="rId41"/>
        </w:object>
      </w:r>
      <w:r w:rsidRPr="002B61EA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begin"/>
      </w:r>
      <w:r w:rsidRPr="002B61EA">
        <w:rPr>
          <w:rFonts w:ascii="Times New Roman" w:eastAsia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t∈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0;10000</m:t>
            </m:r>
          </m:e>
        </m:d>
      </m:oMath>
      <w:r w:rsidRPr="002B61EA">
        <w:rPr>
          <w:rFonts w:ascii="Times New Roman" w:eastAsia="Times New Roman" w:hAnsi="Times New Roman" w:cs="Times New Roman"/>
          <w:sz w:val="28"/>
          <w:szCs w:val="28"/>
          <w:lang w:val="uk-UA"/>
        </w:rPr>
        <w:instrText xml:space="preserve"> </w:instrText>
      </w:r>
      <w:r w:rsidRPr="002B61EA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Pr="002B61EA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begin"/>
      </w:r>
      <w:r w:rsidRPr="002B61EA">
        <w:rPr>
          <w:rFonts w:ascii="Times New Roman" w:eastAsia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e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-6</m:t>
            </m:r>
          </m:sup>
        </m:sSup>
      </m:oMath>
      <w:r w:rsidRPr="002B61EA">
        <w:rPr>
          <w:rFonts w:ascii="Times New Roman" w:eastAsia="Times New Roman" w:hAnsi="Times New Roman" w:cs="Times New Roman"/>
          <w:sz w:val="28"/>
          <w:szCs w:val="28"/>
          <w:lang w:val="uk-UA"/>
        </w:rPr>
        <w:instrText xml:space="preserve"> </w:instrText>
      </w:r>
      <w:r w:rsidRPr="002B61EA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Pr="002B6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 точність обрахунків</w:t>
      </w:r>
      <w:r w:rsidR="008F37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2B61EA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680" w:dyaOrig="279">
          <v:shape id="_x0000_i1041" type="#_x0000_t75" style="width:33.65pt;height:14.05pt" o:ole="">
            <v:imagedata r:id="rId42" o:title=""/>
          </v:shape>
          <o:OLEObject Type="Embed" ProgID="Equation.DSMT4" ShapeID="_x0000_i1041" DrawAspect="Content" ObjectID="_1491666249" r:id="rId43"/>
        </w:object>
      </w:r>
      <w:r w:rsidRPr="002B61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61E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– кількість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ітерацій для покрокових методів</w:t>
      </w:r>
      <w:r w:rsidR="008F37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9B14EB">
        <w:rPr>
          <w:rFonts w:ascii="Times New Roman" w:hAnsi="Times New Roman" w:cs="Times New Roman"/>
          <w:sz w:val="28"/>
          <w:szCs w:val="28"/>
          <w:lang w:val="uk-UA"/>
        </w:rPr>
        <w:t xml:space="preserve">підтверджено стійкість розв’язків отриманих СДР </w:t>
      </w:r>
      <w:r w:rsidR="009B14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КЧ, встановлено низький рівень жорсткості СДР КЧ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визначено </w:t>
      </w:r>
      <w:r w:rsidRPr="002B61EA">
        <w:rPr>
          <w:rFonts w:ascii="Times New Roman" w:hAnsi="Times New Roman" w:cs="Times New Roman"/>
          <w:sz w:val="28"/>
          <w:szCs w:val="28"/>
          <w:lang w:val="uk-UA"/>
        </w:rPr>
        <w:t>функцію готовності САЗ на базі архітектури 2оо3&amp;</w:t>
      </w:r>
      <w:proofErr w:type="spellStart"/>
      <w:r w:rsidRPr="002B61EA">
        <w:rPr>
          <w:rFonts w:ascii="Times New Roman" w:hAnsi="Times New Roman" w:cs="Times New Roman"/>
          <w:sz w:val="28"/>
          <w:szCs w:val="28"/>
          <w:lang w:val="uk-UA"/>
        </w:rPr>
        <w:t>2оо3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інтервалі часу </w:t>
      </w:r>
      <m:oMath>
        <m:r>
          <w:rPr>
            <w:rFonts w:ascii="Cambria Math" w:hAnsi="Cambria Math"/>
            <w:sz w:val="28"/>
            <w:szCs w:val="28"/>
            <w:lang w:val="uk-UA"/>
          </w:rPr>
          <m:t>t∈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0;10000</m:t>
            </m:r>
          </m:e>
        </m:d>
      </m:oMath>
      <w:r w:rsidR="008F37D2">
        <w:rPr>
          <w:rFonts w:ascii="Times New Roman" w:hAnsi="Times New Roman"/>
          <w:sz w:val="28"/>
          <w:szCs w:val="28"/>
          <w:lang w:val="uk-UA"/>
        </w:rPr>
        <w:t xml:space="preserve"> (див. рис. 4).</w:t>
      </w:r>
    </w:p>
    <w:p w:rsidR="008F37D2" w:rsidRDefault="009B14EB" w:rsidP="009970A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0EA34E1" wp14:editId="1F7C7DEC">
            <wp:extent cx="4726379" cy="31292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879" cy="313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4EB" w:rsidRPr="009B14EB" w:rsidRDefault="009B14EB" w:rsidP="009B14EB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Рисунок 4. Функція готовності САЗ</w:t>
      </w:r>
    </w:p>
    <w:p w:rsidR="00DB20B8" w:rsidRPr="00FA7268" w:rsidRDefault="009B14EB" w:rsidP="00DB20B8">
      <w:p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Керуючись попередніми даними</w:t>
      </w:r>
      <w:r w:rsidR="00DB20B8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DB20B8" w:rsidRPr="00FA726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для розв’язання СДР КЧ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було обрано два</w:t>
      </w:r>
      <w:r w:rsidR="00DB20B8" w:rsidRPr="00FA726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методи:</w:t>
      </w:r>
    </w:p>
    <w:p w:rsidR="00DB20B8" w:rsidRPr="00FA7268" w:rsidRDefault="00DB20B8" w:rsidP="00DB20B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A726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а) явний метод </w:t>
      </w:r>
      <w:proofErr w:type="spellStart"/>
      <w:r w:rsidRPr="00FA7268">
        <w:rPr>
          <w:rFonts w:ascii="Times New Roman" w:eastAsia="Calibri" w:hAnsi="Times New Roman"/>
          <w:sz w:val="28"/>
          <w:szCs w:val="28"/>
          <w:lang w:val="uk-UA" w:eastAsia="en-US"/>
        </w:rPr>
        <w:t>Ругне-Кутта</w:t>
      </w:r>
      <w:proofErr w:type="spellEnd"/>
      <w:r w:rsidRPr="00FA726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4-го порядку</w:t>
      </w:r>
      <w:r w:rsidR="00652B95">
        <w:rPr>
          <w:rFonts w:ascii="Times New Roman" w:eastAsia="Calibri" w:hAnsi="Times New Roman"/>
          <w:sz w:val="28"/>
          <w:szCs w:val="28"/>
          <w:lang w:val="uk-UA" w:eastAsia="en-US"/>
        </w:rPr>
        <w:t>, який описаний в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7E00BD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032A50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5433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реалізований в </w:t>
      </w:r>
      <w:r w:rsidR="00543366" w:rsidRPr="00FA7268">
        <w:rPr>
          <w:rFonts w:ascii="Times New Roman" w:eastAsia="Calibri" w:hAnsi="Times New Roman"/>
          <w:sz w:val="28"/>
          <w:szCs w:val="28"/>
          <w:lang w:val="uk-UA" w:eastAsia="en-US"/>
        </w:rPr>
        <w:t>пакет</w:t>
      </w:r>
      <w:r w:rsidR="00543366">
        <w:rPr>
          <w:rFonts w:ascii="Times New Roman" w:eastAsia="Calibri" w:hAnsi="Times New Roman"/>
          <w:sz w:val="28"/>
          <w:szCs w:val="28"/>
          <w:lang w:val="uk-UA" w:eastAsia="en-US"/>
        </w:rPr>
        <w:t>ах</w:t>
      </w:r>
      <w:r w:rsidR="00543366" w:rsidRPr="00FA726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комп’ютерної математики MATLAB, MATHEMATICA</w:t>
      </w:r>
      <w:r w:rsidRPr="00FA7268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DB20B8" w:rsidRDefault="00DB20B8" w:rsidP="00DB20B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A7268">
        <w:rPr>
          <w:rFonts w:ascii="Times New Roman" w:eastAsia="Calibri" w:hAnsi="Times New Roman"/>
          <w:sz w:val="28"/>
          <w:szCs w:val="28"/>
          <w:lang w:val="uk-UA" w:eastAsia="en-US"/>
        </w:rPr>
        <w:t>б) модифікований експоненціальний метод</w:t>
      </w:r>
      <w:r w:rsidR="002E2CE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(програма </w:t>
      </w:r>
      <w:r w:rsidR="002E2CE9">
        <w:rPr>
          <w:rFonts w:ascii="Times New Roman" w:eastAsia="Calibri" w:hAnsi="Times New Roman"/>
          <w:sz w:val="28"/>
          <w:szCs w:val="28"/>
          <w:lang w:val="en-US" w:eastAsia="en-US"/>
        </w:rPr>
        <w:t>EXPMETH</w:t>
      </w:r>
      <w:r w:rsidR="002E2CE9" w:rsidRPr="00FA7268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2E2CE9">
        <w:rPr>
          <w:rFonts w:ascii="Times New Roman" w:eastAsia="Calibri" w:hAnsi="Times New Roman"/>
          <w:sz w:val="28"/>
          <w:szCs w:val="28"/>
          <w:lang w:val="en-US" w:eastAsia="en-US"/>
        </w:rPr>
        <w:t>EXE</w:t>
      </w:r>
      <w:r w:rsidR="002E2CE9">
        <w:rPr>
          <w:rFonts w:ascii="Times New Roman" w:eastAsia="Calibri" w:hAnsi="Times New Roman"/>
          <w:sz w:val="28"/>
          <w:szCs w:val="28"/>
          <w:lang w:val="uk-UA" w:eastAsia="en-US"/>
        </w:rPr>
        <w:t>)</w:t>
      </w:r>
      <w:r w:rsidR="00652B95">
        <w:rPr>
          <w:rFonts w:ascii="Times New Roman" w:eastAsia="Calibri" w:hAnsi="Times New Roman"/>
          <w:sz w:val="28"/>
          <w:szCs w:val="28"/>
          <w:lang w:val="uk-UA" w:eastAsia="en-US"/>
        </w:rPr>
        <w:t>, який описаний в</w:t>
      </w:r>
      <w:r w:rsidR="00652B9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7E00BD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032A50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652B95" w:rsidRPr="00652B95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FA7268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DB20B8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Проаналізувавши графіки функції готовності САЗ для обох випадків, можемо зробити такі висновки: </w:t>
      </w:r>
    </w:p>
    <w:p w:rsidR="00DB20B8" w:rsidRDefault="00DB20B8" w:rsidP="00DB20B8">
      <w:pPr>
        <w:pStyle w:val="a6"/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B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першому випадку ФГ на інтервалі часу </w:t>
      </w:r>
      <w:r w:rsidRPr="00A73BB2">
        <w:rPr>
          <w:position w:val="-14"/>
          <w:lang w:val="uk-UA"/>
        </w:rPr>
        <w:object w:dxaOrig="1180" w:dyaOrig="400">
          <v:shape id="_x0000_i1042" type="#_x0000_t75" style="width:58.9pt;height:20.55pt" o:ole="">
            <v:imagedata r:id="rId45" o:title=""/>
          </v:shape>
          <o:OLEObject Type="Embed" ProgID="Equation.DSMT4" ShapeID="_x0000_i1042" DrawAspect="Content" ObjectID="_1491666250" r:id="rId46"/>
        </w:object>
      </w:r>
      <w:r w:rsidRPr="00A73B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різко спадає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1 до 0.995</w:t>
      </w:r>
      <w:r w:rsidRPr="00A73B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потім при </w:t>
      </w:r>
      <w:r w:rsidRPr="00A73BB2">
        <w:rPr>
          <w:position w:val="-14"/>
          <w:lang w:val="uk-UA"/>
        </w:rPr>
        <w:object w:dxaOrig="1640" w:dyaOrig="400">
          <v:shape id="_x0000_i1043" type="#_x0000_t75" style="width:81.35pt;height:20.55pt" o:ole="">
            <v:imagedata r:id="rId47" o:title=""/>
          </v:shape>
          <o:OLEObject Type="Embed" ProgID="Equation.DSMT4" ShapeID="_x0000_i1043" DrawAspect="Content" ObjectID="_1491666251" r:id="rId48"/>
        </w:object>
      </w:r>
      <w:r w:rsidRPr="00A73B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плавно спадає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0.995 до 0.991;</w:t>
      </w:r>
    </w:p>
    <w:p w:rsidR="00DB20B8" w:rsidRDefault="00DB20B8" w:rsidP="00DB20B8">
      <w:pPr>
        <w:pStyle w:val="a6"/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B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другому</w:t>
      </w:r>
      <w:r w:rsidRPr="00A73B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випадку ФГ на інтервалі часу </w:t>
      </w:r>
      <w:r w:rsidRPr="00A73BB2">
        <w:rPr>
          <w:position w:val="-14"/>
          <w:lang w:val="uk-UA"/>
        </w:rPr>
        <w:object w:dxaOrig="1180" w:dyaOrig="400">
          <v:shape id="_x0000_i1044" type="#_x0000_t75" style="width:58.9pt;height:20.55pt" o:ole="">
            <v:imagedata r:id="rId45" o:title=""/>
          </v:shape>
          <o:OLEObject Type="Embed" ProgID="Equation.DSMT4" ShapeID="_x0000_i1044" DrawAspect="Content" ObjectID="_1491666252" r:id="rId49"/>
        </w:object>
      </w:r>
      <w:r w:rsidRPr="00A73B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різко спадає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1 до 0.995</w:t>
      </w:r>
      <w:r w:rsidRPr="00A73B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потім при </w:t>
      </w:r>
      <w:r w:rsidRPr="00A73BB2">
        <w:rPr>
          <w:position w:val="-14"/>
          <w:lang w:val="uk-UA"/>
        </w:rPr>
        <w:object w:dxaOrig="1640" w:dyaOrig="400">
          <v:shape id="_x0000_i1045" type="#_x0000_t75" style="width:81.35pt;height:20.55pt" o:ole="">
            <v:imagedata r:id="rId50" o:title=""/>
          </v:shape>
          <o:OLEObject Type="Embed" ProgID="Equation.DSMT4" ShapeID="_x0000_i1045" DrawAspect="Content" ObjectID="_1491666253" r:id="rId51"/>
        </w:object>
      </w:r>
      <w:r w:rsidRPr="00A73B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плавно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зростає від 0.995 до 0.9965</w:t>
      </w:r>
    </w:p>
    <w:p w:rsidR="00DB20B8" w:rsidRPr="00A73BB2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Отже, якщо показник достовірності діагностики й контролю </w:t>
      </w:r>
      <w:r w:rsidRPr="00FA7268">
        <w:rPr>
          <w:rFonts w:ascii="Times New Roman" w:eastAsia="Calibri" w:hAnsi="Times New Roman"/>
          <w:position w:val="-12"/>
          <w:sz w:val="28"/>
          <w:szCs w:val="28"/>
          <w:lang w:val="uk-UA" w:eastAsia="en-US"/>
        </w:rPr>
        <w:object w:dxaOrig="1020" w:dyaOrig="360">
          <v:shape id="_x0000_i1046" type="#_x0000_t75" style="width:51.45pt;height:17.75pt" o:ole="">
            <v:imagedata r:id="rId52" o:title=""/>
          </v:shape>
          <o:OLEObject Type="Embed" ProgID="Equation.DSMT4" ShapeID="_x0000_i1046" DrawAspect="Content" ObjectID="_1491666254" r:id="rId53"/>
        </w:objec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, то</w:t>
      </w:r>
      <w:r w:rsidRPr="00A73B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маємо вищий рівень надійності системи.</w:t>
      </w:r>
    </w:p>
    <w:p w:rsidR="00DB20B8" w:rsidRPr="00A31B1F" w:rsidRDefault="00DB20B8" w:rsidP="00DB20B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Практичне значення отриманих результатів визначається тим, що вони дозволяють отримати оцінку надійності та сформулювати рекомендації щодо архітектурної побудови моделі забезпечення функціональної безпеки системи аварійного захисту на основі платформ, які </w:t>
      </w:r>
      <w:proofErr w:type="spellStart"/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>самодіагностуються</w:t>
      </w:r>
      <w:proofErr w:type="spellEnd"/>
      <w:r w:rsidRPr="00A31B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програмуються.</w:t>
      </w:r>
    </w:p>
    <w:p w:rsidR="00F01A28" w:rsidRDefault="00F01A28" w:rsidP="00F01A2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F3084" w:rsidRDefault="002F3084" w:rsidP="009970A3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Список використаної літератури:</w:t>
      </w:r>
    </w:p>
    <w:p w:rsidR="002E2CE9" w:rsidRPr="007E564D" w:rsidRDefault="002E2CE9" w:rsidP="009970A3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Одарущенко</w:t>
      </w:r>
      <w:proofErr w:type="spellEnd"/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Е.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Б.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Моделирование отказоустойчивых компьютерных систем с учетом изменяющихся параметров потоков отказов и восстановлений программных средств</w:t>
      </w:r>
      <w:proofErr w:type="gramStart"/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канд. </w:t>
      </w: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техн</w:t>
      </w:r>
      <w:proofErr w:type="spellEnd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2C79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аук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01.05.02 – математическое моделирование и вычислительные методы / </w:t>
      </w: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Одарущенко</w:t>
      </w:r>
      <w:proofErr w:type="spellEnd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Борисовна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Харьков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Национальный аэрокосмический уни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верситет им. Н. Е. Жуковского «Харьковский авиационный институт», 2007. – 210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</w:t>
      </w:r>
    </w:p>
    <w:p w:rsidR="0099564D" w:rsidRPr="007E564D" w:rsidRDefault="0099564D" w:rsidP="009970A3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атомных станций</w:t>
      </w:r>
      <w:proofErr w:type="gramStart"/>
      <w:r w:rsidR="00CE75B8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управл</w:t>
      </w:r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ения и защиты ядерных реакторов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[монография] / М. А. </w:t>
      </w: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Ястребенецкий</w:t>
      </w:r>
      <w:proofErr w:type="spellEnd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 В. Розен, С. В. Виноградская, Г. Джонсон, В. В. Елисеев, А. А. </w:t>
      </w: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Сиора</w:t>
      </w:r>
      <w:proofErr w:type="spellEnd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, В. В. Скляр</w:t>
      </w:r>
      <w:r w:rsidR="007E564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И. </w:t>
      </w:r>
      <w:proofErr w:type="spellStart"/>
      <w:r w:rsidR="007E564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Спектор</w:t>
      </w:r>
      <w:proofErr w:type="spellEnd"/>
      <w:r w:rsidR="007E564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, В. С. Харченко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под ред. М. А. </w:t>
      </w: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Ястребенецкого</w:t>
      </w:r>
      <w:proofErr w:type="spellEnd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. – К.</w:t>
      </w:r>
      <w:proofErr w:type="gramStart"/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Основа-</w:t>
      </w: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Принт</w:t>
      </w:r>
      <w:proofErr w:type="spellEnd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2011. – 768 с. </w:t>
      </w:r>
      <w:r w:rsidR="00B32C79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B32C79" w:rsidRPr="007E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="00CE75B8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798-966-2044-52-</w:t>
      </w:r>
      <w:r w:rsidR="00CE7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</w:p>
    <w:p w:rsidR="00E6630D" w:rsidRPr="007E564D" w:rsidRDefault="00B32C79" w:rsidP="009970A3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Аварийная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защита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2F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D12FF">
        <w:rPr>
          <w:rFonts w:ascii="Times New Roman" w:hAnsi="Times New Roman" w:cs="Times New Roman"/>
          <w:sz w:val="28"/>
          <w:szCs w:val="28"/>
        </w:rPr>
        <w:t>Електронный</w:t>
      </w:r>
      <w:proofErr w:type="spellEnd"/>
      <w:r w:rsidR="00CD12FF">
        <w:rPr>
          <w:rFonts w:ascii="Times New Roman" w:hAnsi="Times New Roman" w:cs="Times New Roman"/>
          <w:sz w:val="28"/>
          <w:szCs w:val="28"/>
        </w:rPr>
        <w:t xml:space="preserve"> ресурс]</w:t>
      </w:r>
      <w:r w:rsidR="00CD12F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CD12FF" w:rsidRPr="007E564D">
        <w:rPr>
          <w:rFonts w:ascii="Times New Roman" w:hAnsi="Times New Roman" w:cs="Times New Roman"/>
          <w:sz w:val="28"/>
          <w:szCs w:val="28"/>
          <w:lang w:val="uk-UA"/>
        </w:rPr>
        <w:t>Свободная</w:t>
      </w:r>
      <w:proofErr w:type="spellEnd"/>
      <w:r w:rsidR="00CD12FF" w:rsidRPr="007E5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2FF" w:rsidRPr="007E564D">
        <w:rPr>
          <w:rFonts w:ascii="Times New Roman" w:hAnsi="Times New Roman" w:cs="Times New Roman"/>
          <w:sz w:val="28"/>
          <w:szCs w:val="28"/>
        </w:rPr>
        <w:t>эн</w:t>
      </w:r>
      <w:proofErr w:type="spellStart"/>
      <w:r w:rsidR="00CD12FF" w:rsidRPr="007E564D">
        <w:rPr>
          <w:rFonts w:ascii="Times New Roman" w:hAnsi="Times New Roman" w:cs="Times New Roman"/>
          <w:sz w:val="28"/>
          <w:szCs w:val="28"/>
          <w:lang w:val="uk-UA"/>
        </w:rPr>
        <w:t>циклопедия</w:t>
      </w:r>
      <w:proofErr w:type="spellEnd"/>
      <w:r w:rsidR="00CD12FF" w:rsidRPr="007E5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12FF" w:rsidRPr="007E564D">
        <w:rPr>
          <w:rFonts w:ascii="Times New Roman" w:hAnsi="Times New Roman" w:cs="Times New Roman"/>
          <w:sz w:val="28"/>
          <w:szCs w:val="28"/>
          <w:lang w:val="uk-UA"/>
        </w:rPr>
        <w:t>Википедия</w:t>
      </w:r>
      <w:proofErr w:type="spellEnd"/>
      <w:r w:rsidR="00CD12FF" w:rsidRPr="007E56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630D" w:rsidRPr="007E564D">
        <w:rPr>
          <w:rFonts w:ascii="Times New Roman" w:hAnsi="Times New Roman" w:cs="Times New Roman"/>
          <w:sz w:val="28"/>
          <w:szCs w:val="28"/>
        </w:rPr>
        <w:t>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30D" w:rsidRPr="007E5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297" w:rsidRPr="00032A50">
        <w:rPr>
          <w:rFonts w:ascii="Times New Roman" w:hAnsi="Times New Roman" w:cs="Times New Roman"/>
          <w:sz w:val="28"/>
          <w:szCs w:val="28"/>
        </w:rPr>
        <w:t>https://ru.wikipedia.org/wiki/%D0%90%D0%B2%D0%B0%D1%80%D0%B8%D0%B9%D0%BD%D0%B0%D1%8F_%D0%B7%D0%B0%D1%89%D0%B8%D1%82%D0%B0</w:t>
      </w:r>
      <w:r w:rsidR="00E24297" w:rsidRPr="00E24297">
        <w:rPr>
          <w:rFonts w:ascii="Times New Roman" w:hAnsi="Times New Roman" w:cs="Times New Roman"/>
          <w:sz w:val="28"/>
          <w:szCs w:val="28"/>
        </w:rPr>
        <w:t>.</w:t>
      </w:r>
    </w:p>
    <w:p w:rsidR="002F3084" w:rsidRPr="007E564D" w:rsidRDefault="002E2CE9" w:rsidP="009970A3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Федоров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Справочник </w:t>
      </w:r>
      <w:r w:rsidR="007E564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нженера по АСУП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="00CE75B8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B32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Проектирование и разработка </w:t>
      </w:r>
      <w:r w:rsidR="00B32C79" w:rsidRPr="00B32C7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Текст</w:t>
      </w:r>
      <w:r w:rsidR="00B32C79" w:rsidRPr="00B32C7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proofErr w:type="gramStart"/>
      <w:r w:rsidR="00CE75B8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proofErr w:type="gramEnd"/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учеб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-пр</w:t>
      </w:r>
      <w:r w:rsidR="00CE75B8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</w:t>
      </w:r>
      <w:r w:rsidR="00B3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Н. Федоров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</w:t>
      </w:r>
      <w:r w:rsidR="00CE75B8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75B8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Инфа-Инженерия, 2008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928 с. – 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5B8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978-5-9729-0019-0.</w:t>
      </w:r>
    </w:p>
    <w:p w:rsidR="00E6630D" w:rsidRPr="007E564D" w:rsidRDefault="00CD12FF" w:rsidP="009970A3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ГОСТ 27.002-89 </w:t>
      </w:r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Надійність в техніці. Основн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поняття. Терміни і визначення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Текст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1989.</w:t>
      </w:r>
    </w:p>
    <w:p w:rsidR="00CE75B8" w:rsidRPr="002E30A4" w:rsidRDefault="00CE75B8" w:rsidP="009970A3">
      <w:pPr>
        <w:pStyle w:val="a6"/>
        <w:widowControl w:val="0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</w:pP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Kharchenko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V.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Markov’s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model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tool-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based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assessment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of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safety-</w:t>
      </w:r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critical I&amp;C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systems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gaps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of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the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IEC 61508 [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Electronic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source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] / V.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Kharchenko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O.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Odarushchenko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V.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Butenko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P.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Popov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V.</w:t>
      </w:r>
      <w:r w:rsidRPr="002E3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Sklyar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E.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Odarushchenko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in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digital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collection</w:t>
      </w:r>
      <w:proofErr w:type="spellEnd"/>
      <w:r w:rsidRPr="002E3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Proc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. 12-th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Int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.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conf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.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on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probabilistic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safety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assessment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and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modeling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,</w:t>
      </w:r>
      <w:r w:rsidR="00032A50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 </w:t>
      </w:r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USA,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Hawaii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,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Honolulu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, </w:t>
      </w:r>
      <w:proofErr w:type="spellStart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June</w:t>
      </w:r>
      <w:proofErr w:type="spellEnd"/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 2014 – Access</w:t>
      </w:r>
      <w:r w:rsidR="00032A50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 </w:t>
      </w:r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:</w:t>
      </w:r>
      <w:r w:rsidR="00032A50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 </w:t>
      </w:r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http:</w:t>
      </w:r>
      <w:r w:rsidR="00032A50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>//psam12.org/proceedings/paper/</w:t>
      </w:r>
      <w:r w:rsidRPr="002E30A4">
        <w:rPr>
          <w:rFonts w:ascii="Times New Roman" w:eastAsia="Times New Roman" w:hAnsi="Times New Roman" w:cs="Times New Roman"/>
          <w:bCs/>
          <w:color w:val="000000" w:themeColor="text1"/>
          <w:sz w:val="28"/>
          <w:lang w:val="uk-UA"/>
        </w:rPr>
        <w:t xml:space="preserve">paper_455_1.pdf.  </w:t>
      </w:r>
    </w:p>
    <w:p w:rsidR="001A37FA" w:rsidRDefault="001A37FA" w:rsidP="009970A3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Инструментированное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оценивание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надежности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программно-технических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комплексов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росте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интенсивности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отказов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Ю.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Н. Соколов, В.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Харченко, Ю.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Л. </w:t>
      </w: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Поночовный</w:t>
      </w:r>
      <w:proofErr w:type="spellEnd"/>
      <w:r w:rsidR="00E242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4297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Системи обробки інформації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proofErr w:type="spellStart"/>
      <w:r w:rsidR="00E242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Харьков</w:t>
      </w:r>
      <w:proofErr w:type="spellEnd"/>
      <w:r w:rsidR="00E242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: </w:t>
      </w:r>
      <w:r w:rsidR="00E24297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Национальный аэрокосмический университет им. Н. Е. Жуковского «Харьков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</w:rPr>
        <w:t>ский авиационный институт», 2014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19. – С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</w:rPr>
        <w:t>. 205-211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297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ISSN 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E24297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1681-7710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F1A36" w:rsidRPr="007E564D" w:rsidRDefault="00EF1A36" w:rsidP="009970A3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ГОСТ 24.701</w:t>
      </w:r>
      <w:r w:rsidR="00CE75B8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>-86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Єдина система стандартів автоматизованих систем управління. Надійність автоматизованих систем управління</w:t>
      </w:r>
      <w:r w:rsidR="00CE75B8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CE7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Текст</w:t>
      </w:r>
      <w:r w:rsidR="00CE75B8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E7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</w:t>
      </w:r>
      <w:proofErr w:type="spellStart"/>
      <w:r w:rsidR="00CE7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Введ</w:t>
      </w:r>
      <w:proofErr w:type="spellEnd"/>
      <w:r w:rsidR="00CE75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1987-08-01. – М. : </w:t>
      </w:r>
      <w:r w:rsidR="009103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СТАНДАРТИНФОРМ, 2009. – 12 с.</w:t>
      </w:r>
    </w:p>
    <w:p w:rsidR="00EF1A36" w:rsidRPr="007E564D" w:rsidRDefault="00EF1A36" w:rsidP="009970A3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564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ДСТУ 2941-94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Системи оброблення інформації. Розроблення систем. Терміни та визначення</w:t>
      </w:r>
      <w:r w:rsidR="009103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103C3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103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Текст</w:t>
      </w:r>
      <w:r w:rsidR="009103C3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103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103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  <w:r w:rsidR="009103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94</w:t>
      </w:r>
      <w:r w:rsidR="009103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F1A36" w:rsidRPr="007E564D" w:rsidRDefault="00EF1A36" w:rsidP="009970A3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МЕК 61508 Функціональна безпека електричних / електронних / програмованих електронних систем (Е/</w:t>
      </w: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proofErr w:type="spellEnd"/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/ПЕ), що пов’язані з безпекою </w:t>
      </w:r>
      <w:r w:rsidR="009103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систем </w:t>
      </w:r>
      <w:r w:rsidR="009103C3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103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Текст</w:t>
      </w:r>
      <w:r w:rsidR="009103C3" w:rsidRPr="00CE75B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103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</w:t>
      </w:r>
      <w:r w:rsidR="009103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1998-2000.</w:t>
      </w:r>
    </w:p>
    <w:p w:rsidR="00E6630D" w:rsidRPr="007E564D" w:rsidRDefault="009103C3" w:rsidP="009970A3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Теория вероятностей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Start"/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чеб</w:t>
      </w:r>
      <w:proofErr w:type="spellEnd"/>
      <w:proofErr w:type="gramStart"/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ля вузов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 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D12FF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Вент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proofErr w:type="spellEnd"/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6-е изд. стер. 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proofErr w:type="gramStart"/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Высш</w:t>
      </w:r>
      <w:proofErr w:type="spellEnd"/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., 1999</w:t>
      </w:r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E6630D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576 c.</w:t>
      </w:r>
    </w:p>
    <w:p w:rsidR="00EF1A36" w:rsidRPr="007E564D" w:rsidRDefault="00EF1A36" w:rsidP="009970A3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Варченко</w:t>
      </w:r>
      <w:proofErr w:type="spellEnd"/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Т.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В. Стійкість розв’язків систем диференціальних рівнянь 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дипломна робота бакалавра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 Тетяна Володимирівна </w:t>
      </w:r>
      <w:proofErr w:type="spellStart"/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Варченко</w:t>
      </w:r>
      <w:proofErr w:type="spellEnd"/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Полтава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0413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Полтавський національний технічний університет імені Юрія Кондратюка,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2013</w:t>
      </w:r>
      <w:r w:rsidR="007E00BD" w:rsidRPr="007E56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33 с.</w:t>
      </w:r>
    </w:p>
    <w:p w:rsidR="007E00BD" w:rsidRPr="007E564D" w:rsidRDefault="007E00BD" w:rsidP="009970A3">
      <w:pPr>
        <w:pStyle w:val="a6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Арушанян</w:t>
      </w:r>
      <w:proofErr w:type="spellEnd"/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Численное решение обыкновенных дифференц</w:t>
      </w:r>
      <w:r w:rsidR="006572EB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</w:rPr>
        <w:t>альных уравнений на Фортране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12FF" w:rsidRPr="00CD12F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Текст</w:t>
      </w:r>
      <w:r w:rsidR="00CD12FF" w:rsidRPr="00CD12F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</w:t>
      </w:r>
      <w:r w:rsidR="00CD12FF" w:rsidRPr="00CD1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CD12FF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12FF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D12FF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12FF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Арушанян</w:t>
      </w:r>
      <w:proofErr w:type="spellEnd"/>
      <w:r w:rsidR="00CD12FF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12FF" w:rsidRPr="00CD1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2FF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12FF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</w:t>
      </w:r>
      <w:proofErr w:type="spellStart"/>
      <w:r w:rsidR="00CD12FF"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Залеткин</w:t>
      </w:r>
      <w:proofErr w:type="spellEnd"/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М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12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Изд-во МГУ, 1990. – 336 с. – 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ISBN</w:t>
      </w:r>
      <w:r w:rsidRPr="007E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5-211-09957-6</w:t>
      </w:r>
      <w:r w:rsidR="00E242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A28" w:rsidRDefault="00F01A28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</w:p>
    <w:p w:rsidR="002F3084" w:rsidRDefault="002F3084" w:rsidP="00F01A28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lastRenderedPageBreak/>
        <w:t xml:space="preserve">О.Б.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Одарущенко</w:t>
      </w:r>
      <w:proofErr w:type="spellEnd"/>
      <w:r w:rsidRPr="008775EF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8775EF">
        <w:rPr>
          <w:rFonts w:ascii="Times New Roman" w:hAnsi="Times New Roman"/>
          <w:bCs/>
          <w:i/>
          <w:iCs/>
          <w:sz w:val="28"/>
          <w:szCs w:val="28"/>
          <w:lang w:val="uk-UA"/>
        </w:rPr>
        <w:t>к.т.н</w:t>
      </w:r>
      <w:proofErr w:type="spellEnd"/>
      <w:r w:rsidRPr="008775EF">
        <w:rPr>
          <w:rFonts w:ascii="Times New Roman" w:hAnsi="Times New Roman"/>
          <w:bCs/>
          <w:i/>
          <w:iCs/>
          <w:sz w:val="28"/>
          <w:szCs w:val="28"/>
          <w:lang w:val="uk-UA"/>
        </w:rPr>
        <w:t>., доцент</w:t>
      </w:r>
    </w:p>
    <w:p w:rsidR="00F01A28" w:rsidRPr="009C5FCA" w:rsidRDefault="00F01A28" w:rsidP="00F01A28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В.В.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Москалець</w:t>
      </w:r>
      <w:proofErr w:type="spellEnd"/>
      <w:r w:rsidRPr="009C5FCA">
        <w:rPr>
          <w:rFonts w:ascii="Times New Roman" w:hAnsi="Times New Roman"/>
          <w:bCs/>
          <w:i/>
          <w:iCs/>
          <w:sz w:val="28"/>
          <w:szCs w:val="28"/>
          <w:lang w:val="uk-UA"/>
        </w:rPr>
        <w:t>, магістр</w:t>
      </w:r>
    </w:p>
    <w:p w:rsidR="00F01A28" w:rsidRPr="009C5FCA" w:rsidRDefault="00F01A28" w:rsidP="00F01A28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9C5FCA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Полтавський національний технічний університет </w:t>
      </w:r>
    </w:p>
    <w:p w:rsidR="00F01A28" w:rsidRPr="009C5FCA" w:rsidRDefault="00F01A28" w:rsidP="00F01A28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імені Юрія Кондратюка</w:t>
      </w:r>
    </w:p>
    <w:p w:rsidR="00F01A28" w:rsidRPr="008D742C" w:rsidRDefault="00F01A28" w:rsidP="00F01A28">
      <w:pPr>
        <w:pStyle w:val="a4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742C">
        <w:rPr>
          <w:rFonts w:ascii="Times New Roman" w:hAnsi="Times New Roman"/>
          <w:b/>
          <w:sz w:val="28"/>
          <w:szCs w:val="28"/>
          <w:lang w:val="uk-UA"/>
        </w:rPr>
        <w:t>МОДЕЛЬ ЗАБЕЗПЕЧЕННЯ ФУНКЦІОНАЛЬНОЇ БЕЗПЕКИ СИСТЕМИ АВАРІЙНОГО ЗАХИСТУ НА ОСНОВІ ПЛАТФОРМ, ЯКІ САМОДІАГНОСТУЮТЬСЯ ТА ПРОГРАМУЮТЬСЯ</w:t>
      </w:r>
    </w:p>
    <w:p w:rsidR="009970A3" w:rsidRPr="00282BBC" w:rsidRDefault="00F01A28" w:rsidP="009970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75EF">
        <w:rPr>
          <w:rFonts w:ascii="Times New Roman" w:eastAsia="TimesNewRoman" w:hAnsi="Times New Roman"/>
          <w:i/>
          <w:sz w:val="28"/>
          <w:szCs w:val="28"/>
          <w:lang w:val="uk-UA"/>
        </w:rPr>
        <w:t xml:space="preserve">У даній статті </w:t>
      </w:r>
      <w:r w:rsidR="009970A3">
        <w:rPr>
          <w:rFonts w:ascii="Times New Roman" w:eastAsia="TimesNewRoman" w:hAnsi="Times New Roman"/>
          <w:i/>
          <w:sz w:val="28"/>
          <w:szCs w:val="28"/>
          <w:lang w:val="uk-UA"/>
        </w:rPr>
        <w:t>розглядається розробка, побудова</w:t>
      </w:r>
      <w:r w:rsidR="009970A3" w:rsidRPr="00282BBC">
        <w:rPr>
          <w:rFonts w:ascii="Times New Roman" w:eastAsia="TimesNewRoman" w:hAnsi="Times New Roman"/>
          <w:i/>
          <w:sz w:val="28"/>
          <w:szCs w:val="28"/>
          <w:lang w:val="uk-UA"/>
        </w:rPr>
        <w:t xml:space="preserve"> та аналіз моделі забезпечення функціональної безпеки системи </w:t>
      </w:r>
      <w:r w:rsidR="009970A3">
        <w:rPr>
          <w:rFonts w:ascii="Times New Roman" w:eastAsia="TimesNewRoman" w:hAnsi="Times New Roman"/>
          <w:i/>
          <w:sz w:val="28"/>
          <w:szCs w:val="28"/>
          <w:lang w:val="uk-UA"/>
        </w:rPr>
        <w:t>аварійного захисту</w:t>
      </w:r>
      <w:r w:rsidR="009970A3" w:rsidRPr="00282BBC">
        <w:rPr>
          <w:rFonts w:ascii="Times New Roman" w:eastAsia="TimesNewRoman" w:hAnsi="Times New Roman"/>
          <w:i/>
          <w:sz w:val="28"/>
          <w:szCs w:val="28"/>
          <w:lang w:val="uk-UA"/>
        </w:rPr>
        <w:t xml:space="preserve"> на основі платформ, які </w:t>
      </w:r>
      <w:proofErr w:type="spellStart"/>
      <w:r w:rsidR="009970A3" w:rsidRPr="00282BBC">
        <w:rPr>
          <w:rFonts w:ascii="Times New Roman" w:eastAsia="TimesNewRoman" w:hAnsi="Times New Roman"/>
          <w:i/>
          <w:sz w:val="28"/>
          <w:szCs w:val="28"/>
          <w:lang w:val="uk-UA"/>
        </w:rPr>
        <w:t>самодіагностуються</w:t>
      </w:r>
      <w:proofErr w:type="spellEnd"/>
      <w:r w:rsidR="009970A3" w:rsidRPr="00282BBC">
        <w:rPr>
          <w:rFonts w:ascii="Times New Roman" w:eastAsia="TimesNewRoman" w:hAnsi="Times New Roman"/>
          <w:i/>
          <w:sz w:val="28"/>
          <w:szCs w:val="28"/>
          <w:lang w:val="uk-UA"/>
        </w:rPr>
        <w:t xml:space="preserve"> і програмуються</w:t>
      </w:r>
      <w:r w:rsidR="009970A3">
        <w:rPr>
          <w:rFonts w:ascii="Times New Roman" w:eastAsia="TimesNewRoman" w:hAnsi="Times New Roman"/>
          <w:i/>
          <w:sz w:val="28"/>
          <w:szCs w:val="28"/>
          <w:lang w:val="uk-UA"/>
        </w:rPr>
        <w:t>, на базі архітектури 2оо3</w:t>
      </w:r>
      <w:r w:rsidR="009970A3" w:rsidRPr="009970A3">
        <w:rPr>
          <w:rFonts w:ascii="Times New Roman" w:eastAsia="TimesNewRoman" w:hAnsi="Times New Roman"/>
          <w:i/>
          <w:sz w:val="28"/>
          <w:szCs w:val="28"/>
          <w:lang w:val="uk-UA"/>
        </w:rPr>
        <w:t>&amp;</w:t>
      </w:r>
      <w:proofErr w:type="spellStart"/>
      <w:r w:rsidR="009970A3">
        <w:rPr>
          <w:rFonts w:ascii="Times New Roman" w:eastAsia="TimesNewRoman" w:hAnsi="Times New Roman"/>
          <w:i/>
          <w:sz w:val="28"/>
          <w:szCs w:val="28"/>
          <w:lang w:val="uk-UA"/>
        </w:rPr>
        <w:t>2оо3</w:t>
      </w:r>
      <w:proofErr w:type="spellEnd"/>
      <w:r w:rsidR="009970A3" w:rsidRPr="00282BBC">
        <w:rPr>
          <w:rFonts w:ascii="Times New Roman" w:eastAsia="TimesNewRoman" w:hAnsi="Times New Roman"/>
          <w:i/>
          <w:sz w:val="28"/>
          <w:szCs w:val="28"/>
          <w:lang w:val="uk-UA"/>
        </w:rPr>
        <w:t xml:space="preserve">. </w:t>
      </w:r>
    </w:p>
    <w:p w:rsidR="009970A3" w:rsidRPr="00282BBC" w:rsidRDefault="009970A3" w:rsidP="009970A3">
      <w:pPr>
        <w:spacing w:after="0" w:line="36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  <w:r w:rsidRPr="00282BBC">
        <w:rPr>
          <w:rFonts w:ascii="Times New Roman" w:eastAsia="Calibri" w:hAnsi="Times New Roman"/>
          <w:b/>
          <w:i/>
          <w:sz w:val="28"/>
          <w:szCs w:val="28"/>
          <w:lang w:val="uk-UA"/>
        </w:rPr>
        <w:t>Ключові слова:</w:t>
      </w:r>
      <w:r w:rsidRPr="00282BBC">
        <w:rPr>
          <w:rFonts w:ascii="Times New Roman" w:eastAsia="Calibri" w:hAnsi="Times New Roman"/>
          <w:i/>
          <w:sz w:val="28"/>
          <w:szCs w:val="28"/>
          <w:lang w:val="uk-UA"/>
        </w:rPr>
        <w:t xml:space="preserve"> система 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>аварійного захисту</w:t>
      </w:r>
      <w:r w:rsidRPr="00282BBC">
        <w:rPr>
          <w:rFonts w:ascii="Times New Roman" w:eastAsia="Calibri" w:hAnsi="Times New Roman"/>
          <w:i/>
          <w:sz w:val="28"/>
          <w:szCs w:val="28"/>
          <w:lang w:val="uk-UA"/>
        </w:rPr>
        <w:t>, функціональна безпека, інформаційно-керуюча система</w:t>
      </w:r>
      <w:r>
        <w:rPr>
          <w:rFonts w:ascii="Times New Roman" w:eastAsia="Calibri" w:hAnsi="Times New Roman"/>
          <w:i/>
          <w:sz w:val="28"/>
          <w:szCs w:val="28"/>
          <w:lang w:val="uk-UA"/>
        </w:rPr>
        <w:t>,</w:t>
      </w:r>
      <w:r w:rsidRPr="00282BBC"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 w:rsidRPr="00282BBC">
        <w:rPr>
          <w:rFonts w:ascii="Times New Roman" w:eastAsia="Calibri" w:hAnsi="Times New Roman"/>
          <w:i/>
          <w:sz w:val="28"/>
          <w:szCs w:val="28"/>
          <w:lang w:val="uk-UA"/>
        </w:rPr>
        <w:t>багатофрагментна</w:t>
      </w:r>
      <w:proofErr w:type="spellEnd"/>
      <w:r w:rsidRPr="00282BBC"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proofErr w:type="spellStart"/>
      <w:r w:rsidRPr="00282BBC">
        <w:rPr>
          <w:rFonts w:ascii="Times New Roman" w:eastAsia="Calibri" w:hAnsi="Times New Roman"/>
          <w:i/>
          <w:sz w:val="28"/>
          <w:szCs w:val="28"/>
          <w:lang w:val="uk-UA"/>
        </w:rPr>
        <w:t>марковська</w:t>
      </w:r>
      <w:proofErr w:type="spellEnd"/>
      <w:r w:rsidRPr="00282BBC">
        <w:rPr>
          <w:rFonts w:ascii="Times New Roman" w:eastAsia="Calibri" w:hAnsi="Times New Roman"/>
          <w:i/>
          <w:sz w:val="28"/>
          <w:szCs w:val="28"/>
          <w:lang w:val="uk-UA"/>
        </w:rPr>
        <w:t xml:space="preserve"> модель, система диференціальних рівнянь </w:t>
      </w:r>
      <w:proofErr w:type="spellStart"/>
      <w:r w:rsidRPr="00282BBC">
        <w:rPr>
          <w:rFonts w:ascii="Times New Roman" w:eastAsia="Calibri" w:hAnsi="Times New Roman"/>
          <w:i/>
          <w:sz w:val="28"/>
          <w:szCs w:val="28"/>
          <w:lang w:val="uk-UA"/>
        </w:rPr>
        <w:t>Колмогорова-Чепмена</w:t>
      </w:r>
      <w:proofErr w:type="spellEnd"/>
      <w:r w:rsidR="00EB0561" w:rsidRPr="00282BBC">
        <w:rPr>
          <w:rFonts w:ascii="Times New Roman" w:eastAsia="Calibri" w:hAnsi="Times New Roman"/>
          <w:i/>
          <w:sz w:val="28"/>
          <w:szCs w:val="28"/>
          <w:lang w:val="uk-UA"/>
        </w:rPr>
        <w:t>,</w:t>
      </w:r>
      <w:r w:rsidR="00EB0561">
        <w:rPr>
          <w:rFonts w:ascii="Times New Roman" w:eastAsia="Calibri" w:hAnsi="Times New Roman"/>
          <w:i/>
          <w:sz w:val="28"/>
          <w:szCs w:val="28"/>
          <w:lang w:val="uk-UA"/>
        </w:rPr>
        <w:t xml:space="preserve"> функція готовності</w:t>
      </w:r>
      <w:r w:rsidRPr="00282BBC">
        <w:rPr>
          <w:rFonts w:ascii="Times New Roman" w:eastAsia="Calibri" w:hAnsi="Times New Roman"/>
          <w:i/>
          <w:sz w:val="28"/>
          <w:szCs w:val="28"/>
          <w:lang w:val="uk-UA"/>
        </w:rPr>
        <w:t xml:space="preserve">. </w:t>
      </w:r>
    </w:p>
    <w:p w:rsidR="00F01A28" w:rsidRDefault="00F01A28" w:rsidP="00EB0561">
      <w:pPr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2F3084" w:rsidRDefault="002F3084" w:rsidP="002F3084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Е.Б.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Одарущенко</w:t>
      </w:r>
      <w:proofErr w:type="spellEnd"/>
      <w:r w:rsidRPr="008775EF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8775EF">
        <w:rPr>
          <w:rFonts w:ascii="Times New Roman" w:hAnsi="Times New Roman"/>
          <w:bCs/>
          <w:i/>
          <w:iCs/>
          <w:sz w:val="28"/>
          <w:szCs w:val="28"/>
          <w:lang w:val="uk-UA"/>
        </w:rPr>
        <w:t>к.т.н</w:t>
      </w:r>
      <w:proofErr w:type="spellEnd"/>
      <w:r w:rsidRPr="008775EF">
        <w:rPr>
          <w:rFonts w:ascii="Times New Roman" w:hAnsi="Times New Roman"/>
          <w:bCs/>
          <w:i/>
          <w:iCs/>
          <w:sz w:val="28"/>
          <w:szCs w:val="28"/>
          <w:lang w:val="uk-UA"/>
        </w:rPr>
        <w:t>., доцент</w:t>
      </w:r>
    </w:p>
    <w:p w:rsidR="00F01A28" w:rsidRPr="00F01A28" w:rsidRDefault="00F01A28" w:rsidP="00F01A28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F01A28">
        <w:rPr>
          <w:rFonts w:ascii="Times New Roman" w:hAnsi="Times New Roman"/>
          <w:bCs/>
          <w:i/>
          <w:iCs/>
          <w:sz w:val="28"/>
          <w:szCs w:val="28"/>
        </w:rPr>
        <w:t xml:space="preserve">В.В. </w:t>
      </w:r>
      <w:proofErr w:type="spellStart"/>
      <w:r w:rsidRPr="00F01A28">
        <w:rPr>
          <w:rFonts w:ascii="Times New Roman" w:hAnsi="Times New Roman"/>
          <w:bCs/>
          <w:i/>
          <w:iCs/>
          <w:sz w:val="28"/>
          <w:szCs w:val="28"/>
        </w:rPr>
        <w:t>Москалец</w:t>
      </w:r>
      <w:proofErr w:type="spellEnd"/>
      <w:r w:rsidRPr="00F01A28">
        <w:rPr>
          <w:rFonts w:ascii="Times New Roman" w:hAnsi="Times New Roman"/>
          <w:bCs/>
          <w:i/>
          <w:iCs/>
          <w:sz w:val="28"/>
          <w:szCs w:val="28"/>
        </w:rPr>
        <w:t>, магистр</w:t>
      </w:r>
    </w:p>
    <w:p w:rsidR="00F01A28" w:rsidRPr="00F01A28" w:rsidRDefault="00F01A28" w:rsidP="00F01A28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F01A28">
        <w:rPr>
          <w:rFonts w:ascii="Times New Roman" w:hAnsi="Times New Roman"/>
          <w:bCs/>
          <w:i/>
          <w:iCs/>
          <w:sz w:val="28"/>
          <w:szCs w:val="28"/>
        </w:rPr>
        <w:t xml:space="preserve">Полтавский национальный технический университет </w:t>
      </w:r>
    </w:p>
    <w:p w:rsidR="00F01A28" w:rsidRPr="00F01A28" w:rsidRDefault="00F01A28" w:rsidP="00F01A28">
      <w:pPr>
        <w:spacing w:after="0" w:line="360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F01A28">
        <w:rPr>
          <w:rFonts w:ascii="Times New Roman" w:hAnsi="Times New Roman"/>
          <w:bCs/>
          <w:i/>
          <w:iCs/>
          <w:sz w:val="28"/>
          <w:szCs w:val="28"/>
        </w:rPr>
        <w:t>имени Юрия Кондратюка</w:t>
      </w:r>
    </w:p>
    <w:p w:rsidR="00F01A28" w:rsidRPr="00EB0561" w:rsidRDefault="00F01A28" w:rsidP="00F01A28">
      <w:pPr>
        <w:pStyle w:val="a4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0561">
        <w:rPr>
          <w:rFonts w:ascii="Times New Roman" w:hAnsi="Times New Roman"/>
          <w:b/>
          <w:sz w:val="28"/>
          <w:szCs w:val="28"/>
        </w:rPr>
        <w:t>МОДЕЛЬ ОБЕСПЕЧЕНИЯ ФУНКЦИОНАЛЬНОЙ БЕЗОПАСНОСТИ СИСТЕМЫ АВАРИЙНОЙ ЗАЩИТЫ НА ОСНОВЕ САМОДИАГНОСТИРУЕМЫХ ПРОГРАМИРУЕМЫХ ПЛАТФОРМ</w:t>
      </w:r>
    </w:p>
    <w:p w:rsidR="00F01A28" w:rsidRPr="00EB0561" w:rsidRDefault="00F01A28" w:rsidP="00F01A2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B0561">
        <w:rPr>
          <w:rFonts w:ascii="Times New Roman" w:eastAsia="TimesNewRoman" w:hAnsi="Times New Roman"/>
          <w:i/>
          <w:sz w:val="28"/>
          <w:szCs w:val="28"/>
        </w:rPr>
        <w:t xml:space="preserve">В данной статье </w:t>
      </w:r>
      <w:r w:rsidR="00EB0561" w:rsidRPr="00EB0561">
        <w:rPr>
          <w:rFonts w:ascii="Times New Roman" w:eastAsia="TimesNewRoman" w:hAnsi="Times New Roman"/>
          <w:i/>
          <w:sz w:val="28"/>
          <w:szCs w:val="28"/>
        </w:rPr>
        <w:t xml:space="preserve">рассматривается разработка, построение и анализ </w:t>
      </w:r>
      <w:proofErr w:type="gramStart"/>
      <w:r w:rsidR="00EB0561" w:rsidRPr="00EB0561">
        <w:rPr>
          <w:rFonts w:ascii="Times New Roman" w:eastAsia="TimesNewRoman" w:hAnsi="Times New Roman"/>
          <w:i/>
          <w:sz w:val="28"/>
          <w:szCs w:val="28"/>
        </w:rPr>
        <w:t>модели</w:t>
      </w:r>
      <w:r w:rsidR="00EB0561">
        <w:rPr>
          <w:rFonts w:ascii="Times New Roman" w:eastAsia="TimesNewRoman" w:hAnsi="Times New Roman"/>
          <w:i/>
          <w:sz w:val="28"/>
          <w:szCs w:val="28"/>
        </w:rPr>
        <w:t xml:space="preserve"> обеспечения функциональной безопасности системы аварийной защиты</w:t>
      </w:r>
      <w:proofErr w:type="gramEnd"/>
      <w:r w:rsidR="00EB0561">
        <w:rPr>
          <w:rFonts w:ascii="Times New Roman" w:eastAsia="TimesNewRoman" w:hAnsi="Times New Roman"/>
          <w:i/>
          <w:sz w:val="28"/>
          <w:szCs w:val="28"/>
        </w:rPr>
        <w:t xml:space="preserve"> на основе </w:t>
      </w:r>
      <w:proofErr w:type="spellStart"/>
      <w:r w:rsidR="00EB0561">
        <w:rPr>
          <w:rFonts w:ascii="Times New Roman" w:eastAsia="TimesNewRoman" w:hAnsi="Times New Roman"/>
          <w:i/>
          <w:sz w:val="28"/>
          <w:szCs w:val="28"/>
        </w:rPr>
        <w:t>самодиагностируемых</w:t>
      </w:r>
      <w:proofErr w:type="spellEnd"/>
      <w:r w:rsidR="00EB0561">
        <w:rPr>
          <w:rFonts w:ascii="Times New Roman" w:eastAsia="TimesNewRoman" w:hAnsi="Times New Roman"/>
          <w:i/>
          <w:sz w:val="28"/>
          <w:szCs w:val="28"/>
        </w:rPr>
        <w:t xml:space="preserve"> программируемых платформ на базе архитектуры </w:t>
      </w:r>
      <w:r w:rsidR="00EB0561">
        <w:rPr>
          <w:rFonts w:ascii="Times New Roman" w:eastAsia="TimesNewRoman" w:hAnsi="Times New Roman"/>
          <w:i/>
          <w:sz w:val="28"/>
          <w:szCs w:val="28"/>
          <w:lang w:val="uk-UA"/>
        </w:rPr>
        <w:t>2оо3</w:t>
      </w:r>
      <w:r w:rsidR="00EB0561" w:rsidRPr="009970A3">
        <w:rPr>
          <w:rFonts w:ascii="Times New Roman" w:eastAsia="TimesNewRoman" w:hAnsi="Times New Roman"/>
          <w:i/>
          <w:sz w:val="28"/>
          <w:szCs w:val="28"/>
          <w:lang w:val="uk-UA"/>
        </w:rPr>
        <w:t>&amp;</w:t>
      </w:r>
      <w:proofErr w:type="spellStart"/>
      <w:r w:rsidR="00EB0561">
        <w:rPr>
          <w:rFonts w:ascii="Times New Roman" w:eastAsia="TimesNewRoman" w:hAnsi="Times New Roman"/>
          <w:i/>
          <w:sz w:val="28"/>
          <w:szCs w:val="28"/>
          <w:lang w:val="uk-UA"/>
        </w:rPr>
        <w:t>2оо3</w:t>
      </w:r>
      <w:proofErr w:type="spellEnd"/>
      <w:r w:rsidR="00EB0561">
        <w:rPr>
          <w:rFonts w:ascii="Times New Roman" w:eastAsia="TimesNewRoman" w:hAnsi="Times New Roman"/>
          <w:i/>
          <w:sz w:val="28"/>
          <w:szCs w:val="28"/>
          <w:lang w:val="uk-UA"/>
        </w:rPr>
        <w:t>.</w:t>
      </w:r>
    </w:p>
    <w:p w:rsidR="00EB0561" w:rsidRPr="00EB0561" w:rsidRDefault="00EB0561" w:rsidP="00EB0561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B0561">
        <w:rPr>
          <w:rFonts w:ascii="Times New Roman" w:eastAsia="Calibri" w:hAnsi="Times New Roman"/>
          <w:b/>
          <w:i/>
          <w:sz w:val="28"/>
          <w:szCs w:val="28"/>
        </w:rPr>
        <w:t>Ключевые слова:</w:t>
      </w:r>
      <w:r w:rsidRPr="00EB0561">
        <w:rPr>
          <w:rFonts w:ascii="Times New Roman" w:eastAsia="Calibri" w:hAnsi="Times New Roman"/>
          <w:i/>
          <w:sz w:val="28"/>
          <w:szCs w:val="28"/>
        </w:rPr>
        <w:t xml:space="preserve"> система </w:t>
      </w:r>
      <w:r w:rsidRPr="00EB0561">
        <w:rPr>
          <w:rFonts w:ascii="Times New Roman" w:eastAsia="Calibri" w:hAnsi="Times New Roman"/>
          <w:i/>
          <w:sz w:val="28"/>
          <w:szCs w:val="28"/>
        </w:rPr>
        <w:t>аварийной защиты</w:t>
      </w:r>
      <w:r w:rsidRPr="00EB0561">
        <w:rPr>
          <w:rFonts w:ascii="Times New Roman" w:eastAsia="Calibri" w:hAnsi="Times New Roman"/>
          <w:i/>
          <w:sz w:val="28"/>
          <w:szCs w:val="28"/>
        </w:rPr>
        <w:t xml:space="preserve">, функциональная безопасность, информационно-управляющая система, </w:t>
      </w:r>
      <w:proofErr w:type="spellStart"/>
      <w:r w:rsidRPr="00EB0561">
        <w:rPr>
          <w:rFonts w:ascii="Times New Roman" w:eastAsia="Calibri" w:hAnsi="Times New Roman"/>
          <w:i/>
          <w:sz w:val="28"/>
          <w:szCs w:val="28"/>
        </w:rPr>
        <w:t>многофрагментна</w:t>
      </w:r>
      <w:r>
        <w:rPr>
          <w:rFonts w:ascii="Times New Roman" w:eastAsia="Calibri" w:hAnsi="Times New Roman"/>
          <w:i/>
          <w:sz w:val="28"/>
          <w:szCs w:val="28"/>
        </w:rPr>
        <w:t>я</w:t>
      </w:r>
      <w:proofErr w:type="spellEnd"/>
      <w:r w:rsidRPr="00EB0561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EB0561">
        <w:rPr>
          <w:rFonts w:ascii="Times New Roman" w:eastAsia="Calibri" w:hAnsi="Times New Roman"/>
          <w:i/>
          <w:sz w:val="28"/>
          <w:szCs w:val="28"/>
        </w:rPr>
        <w:t>марковская</w:t>
      </w:r>
      <w:proofErr w:type="spellEnd"/>
      <w:r w:rsidRPr="00EB0561">
        <w:rPr>
          <w:rFonts w:ascii="Times New Roman" w:eastAsia="Calibri" w:hAnsi="Times New Roman"/>
          <w:i/>
          <w:sz w:val="28"/>
          <w:szCs w:val="28"/>
        </w:rPr>
        <w:t xml:space="preserve"> модель, система дифференциальных уравнений Колмогорова-Чепмена</w:t>
      </w:r>
      <w:r w:rsidRPr="00EB0561">
        <w:rPr>
          <w:rFonts w:ascii="Times New Roman" w:eastAsia="Calibri" w:hAnsi="Times New Roman"/>
          <w:i/>
          <w:sz w:val="28"/>
          <w:szCs w:val="28"/>
        </w:rPr>
        <w:t>, функция готовности</w:t>
      </w:r>
      <w:r w:rsidRPr="00EB0561">
        <w:rPr>
          <w:rFonts w:ascii="Times New Roman" w:eastAsia="Calibri" w:hAnsi="Times New Roman"/>
          <w:i/>
          <w:sz w:val="28"/>
          <w:szCs w:val="28"/>
        </w:rPr>
        <w:t>.</w:t>
      </w:r>
    </w:p>
    <w:p w:rsidR="00F01A28" w:rsidRPr="00EB0561" w:rsidRDefault="00F01A28" w:rsidP="00F01A28">
      <w:pPr>
        <w:spacing w:after="0" w:line="36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2F3084" w:rsidRPr="00EB0561" w:rsidRDefault="002F3084" w:rsidP="002F3084">
      <w:pPr>
        <w:pStyle w:val="a4"/>
        <w:spacing w:after="0" w:line="360" w:lineRule="auto"/>
        <w:ind w:firstLine="567"/>
        <w:jc w:val="right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EB0561">
        <w:rPr>
          <w:rFonts w:ascii="Times New Roman" w:hAnsi="Times New Roman"/>
          <w:bCs/>
          <w:i/>
          <w:sz w:val="28"/>
          <w:szCs w:val="28"/>
          <w:lang w:val="en-US"/>
        </w:rPr>
        <w:t xml:space="preserve">O.B. </w:t>
      </w:r>
      <w:proofErr w:type="spellStart"/>
      <w:r w:rsidR="000A4593">
        <w:rPr>
          <w:rFonts w:ascii="Times New Roman" w:hAnsi="Times New Roman"/>
          <w:bCs/>
          <w:i/>
          <w:sz w:val="28"/>
          <w:szCs w:val="28"/>
          <w:lang w:val="en-US"/>
        </w:rPr>
        <w:t>Odaru</w:t>
      </w:r>
      <w:r w:rsidRPr="00EB0561">
        <w:rPr>
          <w:rFonts w:ascii="Times New Roman" w:hAnsi="Times New Roman"/>
          <w:bCs/>
          <w:i/>
          <w:sz w:val="28"/>
          <w:szCs w:val="28"/>
          <w:lang w:val="en-US"/>
        </w:rPr>
        <w:t>shchenko</w:t>
      </w:r>
      <w:proofErr w:type="spellEnd"/>
      <w:r w:rsidRPr="00EB0561">
        <w:rPr>
          <w:rFonts w:ascii="Times New Roman" w:hAnsi="Times New Roman"/>
          <w:bCs/>
          <w:i/>
          <w:sz w:val="28"/>
          <w:szCs w:val="28"/>
          <w:lang w:val="en-US"/>
        </w:rPr>
        <w:t xml:space="preserve">, </w:t>
      </w:r>
      <w:r w:rsidR="00F87836" w:rsidRPr="00EB0561">
        <w:rPr>
          <w:rFonts w:ascii="Times New Roman" w:hAnsi="Times New Roman"/>
          <w:bCs/>
          <w:i/>
          <w:sz w:val="28"/>
          <w:szCs w:val="28"/>
          <w:lang w:val="en-US"/>
        </w:rPr>
        <w:t>PhD</w:t>
      </w:r>
      <w:r w:rsidRPr="00EB0561">
        <w:rPr>
          <w:rFonts w:ascii="Times New Roman" w:hAnsi="Times New Roman"/>
          <w:i/>
          <w:sz w:val="28"/>
          <w:szCs w:val="28"/>
          <w:lang w:val="en-US"/>
        </w:rPr>
        <w:t>, Associate Professor,</w:t>
      </w:r>
    </w:p>
    <w:p w:rsidR="00F01A28" w:rsidRPr="00EB0561" w:rsidRDefault="00F01A28" w:rsidP="00F01A28">
      <w:pPr>
        <w:pStyle w:val="a4"/>
        <w:spacing w:after="0" w:line="360" w:lineRule="auto"/>
        <w:ind w:firstLine="567"/>
        <w:jc w:val="right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EB0561">
        <w:rPr>
          <w:rFonts w:ascii="Times New Roman" w:hAnsi="Times New Roman"/>
          <w:bCs/>
          <w:i/>
          <w:sz w:val="28"/>
          <w:szCs w:val="28"/>
          <w:lang w:val="en-US"/>
        </w:rPr>
        <w:t xml:space="preserve">V.V. </w:t>
      </w:r>
      <w:proofErr w:type="spellStart"/>
      <w:r w:rsidRPr="00EB0561">
        <w:rPr>
          <w:rFonts w:ascii="Times New Roman" w:hAnsi="Times New Roman"/>
          <w:bCs/>
          <w:i/>
          <w:sz w:val="28"/>
          <w:szCs w:val="28"/>
          <w:lang w:val="en-US"/>
        </w:rPr>
        <w:t>Moskalets</w:t>
      </w:r>
      <w:proofErr w:type="spellEnd"/>
      <w:r w:rsidRPr="00EB0561">
        <w:rPr>
          <w:rFonts w:ascii="Times New Roman" w:hAnsi="Times New Roman"/>
          <w:bCs/>
          <w:i/>
          <w:sz w:val="28"/>
          <w:szCs w:val="28"/>
          <w:lang w:val="en-US"/>
        </w:rPr>
        <w:t>, undergraduate</w:t>
      </w:r>
    </w:p>
    <w:p w:rsidR="00F01A28" w:rsidRPr="00EB0561" w:rsidRDefault="00F01A28" w:rsidP="00F01A28">
      <w:pPr>
        <w:pStyle w:val="a4"/>
        <w:spacing w:after="0" w:line="36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B0561">
        <w:rPr>
          <w:rFonts w:ascii="Times New Roman" w:hAnsi="Times New Roman"/>
          <w:i/>
          <w:sz w:val="28"/>
          <w:szCs w:val="28"/>
          <w:lang w:val="en-US"/>
        </w:rPr>
        <w:t xml:space="preserve">Poltava National Technical Yuri </w:t>
      </w:r>
      <w:proofErr w:type="spellStart"/>
      <w:r w:rsidRPr="00EB0561">
        <w:rPr>
          <w:rFonts w:ascii="Times New Roman" w:hAnsi="Times New Roman"/>
          <w:i/>
          <w:sz w:val="28"/>
          <w:szCs w:val="28"/>
          <w:lang w:val="en-US"/>
        </w:rPr>
        <w:t>Kondratyuk</w:t>
      </w:r>
      <w:proofErr w:type="spellEnd"/>
      <w:r w:rsidRPr="00EB0561">
        <w:rPr>
          <w:rFonts w:ascii="Times New Roman" w:hAnsi="Times New Roman"/>
          <w:i/>
          <w:sz w:val="28"/>
          <w:szCs w:val="28"/>
          <w:lang w:val="en-US"/>
        </w:rPr>
        <w:t xml:space="preserve"> University</w:t>
      </w:r>
    </w:p>
    <w:p w:rsidR="00EB0561" w:rsidRPr="00EB0561" w:rsidRDefault="00173C4E" w:rsidP="00F01A28">
      <w:pPr>
        <w:pStyle w:val="a4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MODEL</w:t>
      </w:r>
      <w:r w:rsidR="00EB0561" w:rsidRPr="00EB056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OF </w:t>
      </w:r>
      <w:r w:rsidR="00EB0561" w:rsidRPr="00EB0561">
        <w:rPr>
          <w:rFonts w:ascii="Times New Roman" w:hAnsi="Times New Roman"/>
          <w:b/>
          <w:bCs/>
          <w:sz w:val="28"/>
          <w:szCs w:val="28"/>
          <w:lang w:val="en-US"/>
        </w:rPr>
        <w:t>PROVID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="00EB0561" w:rsidRPr="00EB0561">
        <w:rPr>
          <w:rFonts w:ascii="Times New Roman" w:hAnsi="Times New Roman"/>
          <w:b/>
          <w:bCs/>
          <w:sz w:val="28"/>
          <w:szCs w:val="28"/>
          <w:lang w:val="en-US"/>
        </w:rPr>
        <w:t xml:space="preserve"> THE FUNCTIONAL SAFETY OF </w:t>
      </w:r>
      <w:r w:rsidR="008D007E">
        <w:rPr>
          <w:rFonts w:ascii="Times New Roman" w:hAnsi="Times New Roman"/>
          <w:b/>
          <w:bCs/>
          <w:sz w:val="28"/>
          <w:szCs w:val="28"/>
          <w:lang w:val="en-US"/>
        </w:rPr>
        <w:t>EMERGENSY PROTECTION SYSTEMS</w:t>
      </w:r>
      <w:r w:rsidR="00EB0561" w:rsidRPr="00EB0561">
        <w:rPr>
          <w:rFonts w:ascii="Times New Roman" w:hAnsi="Times New Roman"/>
          <w:b/>
          <w:bCs/>
          <w:sz w:val="28"/>
          <w:szCs w:val="28"/>
          <w:lang w:val="en-US"/>
        </w:rPr>
        <w:t xml:space="preserve"> BASED ON SELF-DIAGNOSTIC AND PROGRAMMABLE PLATFORMS</w:t>
      </w:r>
    </w:p>
    <w:p w:rsidR="00173C4E" w:rsidRDefault="00F01A28" w:rsidP="00F01A28">
      <w:pPr>
        <w:pStyle w:val="a4"/>
        <w:spacing w:after="0" w:line="36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EB0561">
        <w:rPr>
          <w:rFonts w:ascii="Times New Roman" w:hAnsi="Times New Roman"/>
          <w:bCs/>
          <w:i/>
          <w:sz w:val="28"/>
          <w:szCs w:val="28"/>
          <w:lang w:val="en-US"/>
        </w:rPr>
        <w:t>This article describes</w:t>
      </w:r>
      <w:r w:rsidR="00173C4E" w:rsidRPr="00173C4E">
        <w:rPr>
          <w:lang w:val="en-US"/>
        </w:rPr>
        <w:t xml:space="preserve"> </w:t>
      </w:r>
      <w:r w:rsidR="00173C4E" w:rsidRPr="00173C4E">
        <w:rPr>
          <w:rFonts w:ascii="Times New Roman" w:hAnsi="Times New Roman"/>
          <w:bCs/>
          <w:i/>
          <w:sz w:val="28"/>
          <w:szCs w:val="28"/>
          <w:lang w:val="en-US"/>
        </w:rPr>
        <w:t>development, construction and analysis</w:t>
      </w:r>
      <w:r w:rsidR="00173C4E">
        <w:rPr>
          <w:rFonts w:ascii="Times New Roman" w:hAnsi="Times New Roman"/>
          <w:bCs/>
          <w:i/>
          <w:sz w:val="28"/>
          <w:szCs w:val="28"/>
          <w:lang w:val="en-US"/>
        </w:rPr>
        <w:t xml:space="preserve"> of model provid</w:t>
      </w:r>
      <w:r w:rsidR="008D007E">
        <w:rPr>
          <w:rFonts w:ascii="Times New Roman" w:hAnsi="Times New Roman"/>
          <w:bCs/>
          <w:i/>
          <w:sz w:val="28"/>
          <w:szCs w:val="28"/>
          <w:lang w:val="en-US"/>
        </w:rPr>
        <w:t xml:space="preserve">ing the functional of </w:t>
      </w:r>
      <w:r w:rsidR="008D007E" w:rsidRPr="008D007E">
        <w:rPr>
          <w:rFonts w:ascii="Times New Roman" w:hAnsi="Times New Roman"/>
          <w:bCs/>
          <w:i/>
          <w:sz w:val="28"/>
          <w:szCs w:val="28"/>
          <w:lang w:val="en-US"/>
        </w:rPr>
        <w:t>emergency protection system</w:t>
      </w:r>
      <w:r w:rsidR="008D007E">
        <w:rPr>
          <w:rFonts w:ascii="Times New Roman" w:hAnsi="Times New Roman"/>
          <w:bCs/>
          <w:i/>
          <w:sz w:val="28"/>
          <w:szCs w:val="28"/>
          <w:lang w:val="en-US"/>
        </w:rPr>
        <w:t>s</w:t>
      </w:r>
      <w:r w:rsidR="00173C4E">
        <w:rPr>
          <w:rFonts w:ascii="Times New Roman" w:hAnsi="Times New Roman"/>
          <w:bCs/>
          <w:i/>
          <w:sz w:val="28"/>
          <w:szCs w:val="28"/>
          <w:lang w:val="en-US"/>
        </w:rPr>
        <w:t xml:space="preserve"> based on self-diagnostic and programmable platforms based on architecture 2oo3&amp;</w:t>
      </w:r>
      <w:r w:rsidR="00173C4E" w:rsidRPr="00173C4E">
        <w:rPr>
          <w:rFonts w:ascii="Times New Roman" w:hAnsi="Times New Roman"/>
          <w:bCs/>
          <w:i/>
          <w:sz w:val="28"/>
          <w:szCs w:val="28"/>
          <w:lang w:val="en-US"/>
        </w:rPr>
        <w:t>2oo3</w:t>
      </w:r>
      <w:r w:rsidR="00173C4E">
        <w:rPr>
          <w:rFonts w:ascii="Times New Roman" w:hAnsi="Times New Roman"/>
          <w:bCs/>
          <w:i/>
          <w:sz w:val="28"/>
          <w:szCs w:val="28"/>
          <w:lang w:val="en-US"/>
        </w:rPr>
        <w:t>.</w:t>
      </w:r>
    </w:p>
    <w:p w:rsidR="00F01A28" w:rsidRPr="00EB0561" w:rsidRDefault="00F01A28" w:rsidP="00F01A28">
      <w:pPr>
        <w:pStyle w:val="a4"/>
        <w:spacing w:after="0" w:line="36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EB0561">
        <w:rPr>
          <w:rFonts w:ascii="Times New Roman" w:hAnsi="Times New Roman"/>
          <w:b/>
          <w:bCs/>
          <w:i/>
          <w:sz w:val="28"/>
          <w:szCs w:val="28"/>
          <w:lang w:val="en-US"/>
        </w:rPr>
        <w:t>Keywords:</w:t>
      </w:r>
      <w:r w:rsidR="008D007E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8D007E" w:rsidRPr="008D007E">
        <w:rPr>
          <w:rFonts w:ascii="Times New Roman" w:hAnsi="Times New Roman"/>
          <w:bCs/>
          <w:i/>
          <w:sz w:val="28"/>
          <w:szCs w:val="28"/>
          <w:lang w:val="en-US"/>
        </w:rPr>
        <w:t>emergency protection system</w:t>
      </w:r>
      <w:r w:rsidR="008D007E">
        <w:rPr>
          <w:rFonts w:ascii="Times New Roman" w:hAnsi="Times New Roman"/>
          <w:bCs/>
          <w:i/>
          <w:sz w:val="28"/>
          <w:szCs w:val="28"/>
          <w:lang w:val="en-US"/>
        </w:rPr>
        <w:t xml:space="preserve">, </w:t>
      </w:r>
      <w:r w:rsidR="008D007E" w:rsidRPr="008D007E">
        <w:rPr>
          <w:rFonts w:ascii="Times New Roman" w:hAnsi="Times New Roman"/>
          <w:bCs/>
          <w:i/>
          <w:sz w:val="28"/>
          <w:szCs w:val="28"/>
          <w:lang w:val="en-US"/>
        </w:rPr>
        <w:t>functional safety,</w:t>
      </w:r>
      <w:r w:rsidR="008D007E">
        <w:rPr>
          <w:rFonts w:ascii="Times New Roman" w:hAnsi="Times New Roman"/>
          <w:bCs/>
          <w:i/>
          <w:sz w:val="28"/>
          <w:szCs w:val="28"/>
          <w:lang w:val="en-US"/>
        </w:rPr>
        <w:t xml:space="preserve"> i</w:t>
      </w:r>
      <w:r w:rsidR="000E75E0">
        <w:rPr>
          <w:rFonts w:ascii="Times New Roman" w:hAnsi="Times New Roman"/>
          <w:bCs/>
          <w:i/>
          <w:sz w:val="28"/>
          <w:szCs w:val="28"/>
          <w:lang w:val="en-US"/>
        </w:rPr>
        <w:t>nformation and control system</w:t>
      </w:r>
      <w:r w:rsidR="008D007E">
        <w:rPr>
          <w:rFonts w:ascii="Times New Roman" w:hAnsi="Times New Roman"/>
          <w:bCs/>
          <w:i/>
          <w:sz w:val="28"/>
          <w:szCs w:val="28"/>
          <w:lang w:val="en-US"/>
        </w:rPr>
        <w:t>,</w:t>
      </w:r>
      <w:r w:rsidR="00D0595C" w:rsidRPr="00D0595C">
        <w:rPr>
          <w:rFonts w:ascii="Times New Roman" w:hAnsi="Times New Roman"/>
          <w:bCs/>
          <w:i/>
          <w:sz w:val="28"/>
          <w:szCs w:val="28"/>
          <w:lang w:val="en-US"/>
        </w:rPr>
        <w:t xml:space="preserve"> multiple-fragment Markov model,</w:t>
      </w:r>
      <w:r w:rsidR="00D0595C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0E75E0">
        <w:rPr>
          <w:rFonts w:ascii="Times New Roman" w:hAnsi="Times New Roman"/>
          <w:bCs/>
          <w:i/>
          <w:sz w:val="28"/>
          <w:szCs w:val="28"/>
          <w:lang w:val="en-US"/>
        </w:rPr>
        <w:t xml:space="preserve">differential equations </w:t>
      </w:r>
      <w:r w:rsidR="00D0595C" w:rsidRPr="00D0595C">
        <w:rPr>
          <w:rFonts w:ascii="Times New Roman" w:hAnsi="Times New Roman"/>
          <w:bCs/>
          <w:i/>
          <w:sz w:val="28"/>
          <w:szCs w:val="28"/>
          <w:lang w:val="en-US"/>
        </w:rPr>
        <w:t>system of the Kolmogorov-Chapman</w:t>
      </w:r>
      <w:r w:rsidR="000E75E0">
        <w:rPr>
          <w:rFonts w:ascii="Times New Roman" w:hAnsi="Times New Roman"/>
          <w:bCs/>
          <w:i/>
          <w:sz w:val="28"/>
          <w:szCs w:val="28"/>
          <w:lang w:val="en-US"/>
        </w:rPr>
        <w:t xml:space="preserve">, </w:t>
      </w:r>
      <w:r w:rsidR="000E75E0" w:rsidRPr="000E75E0">
        <w:rPr>
          <w:rFonts w:ascii="Times New Roman" w:hAnsi="Times New Roman"/>
          <w:bCs/>
          <w:i/>
          <w:sz w:val="28"/>
          <w:szCs w:val="28"/>
          <w:lang w:val="en-US"/>
        </w:rPr>
        <w:t>readiness</w:t>
      </w:r>
      <w:r w:rsidR="000E75E0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0E75E0" w:rsidRPr="000E75E0">
        <w:rPr>
          <w:rFonts w:ascii="Times New Roman" w:hAnsi="Times New Roman"/>
          <w:bCs/>
          <w:i/>
          <w:sz w:val="28"/>
          <w:szCs w:val="28"/>
          <w:lang w:val="en-US"/>
        </w:rPr>
        <w:t>function</w:t>
      </w:r>
      <w:r w:rsidRPr="00EB0561">
        <w:rPr>
          <w:rFonts w:ascii="Times New Roman" w:hAnsi="Times New Roman"/>
          <w:bCs/>
          <w:i/>
          <w:sz w:val="28"/>
          <w:szCs w:val="28"/>
          <w:lang w:val="en-US"/>
        </w:rPr>
        <w:t>.</w:t>
      </w:r>
    </w:p>
    <w:p w:rsidR="00F01A28" w:rsidRPr="00F01A28" w:rsidRDefault="00F01A28" w:rsidP="00F01A28">
      <w:pPr>
        <w:spacing w:after="0" w:line="36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F01A28" w:rsidRPr="00A31B1F" w:rsidRDefault="00F01A28" w:rsidP="00F01A2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57E9D" w:rsidRPr="008D742C" w:rsidRDefault="00657E9D" w:rsidP="00F01A28">
      <w:pPr>
        <w:ind w:firstLine="567"/>
        <w:rPr>
          <w:rFonts w:ascii="Times New Roman" w:hAnsi="Times New Roman"/>
          <w:lang w:val="uk-UA"/>
        </w:rPr>
      </w:pPr>
    </w:p>
    <w:sectPr w:rsidR="00657E9D" w:rsidRPr="008D742C" w:rsidSect="009C5FC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5976"/>
    <w:multiLevelType w:val="hybridMultilevel"/>
    <w:tmpl w:val="CF3CD29E"/>
    <w:lvl w:ilvl="0" w:tplc="5426C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642D48"/>
    <w:multiLevelType w:val="hybridMultilevel"/>
    <w:tmpl w:val="06BE2B3C"/>
    <w:lvl w:ilvl="0" w:tplc="493A8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5E1C40"/>
    <w:multiLevelType w:val="hybridMultilevel"/>
    <w:tmpl w:val="0E22AEC4"/>
    <w:lvl w:ilvl="0" w:tplc="B5EA7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032C95"/>
    <w:multiLevelType w:val="hybridMultilevel"/>
    <w:tmpl w:val="16F6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020FE"/>
    <w:multiLevelType w:val="hybridMultilevel"/>
    <w:tmpl w:val="B538DB46"/>
    <w:lvl w:ilvl="0" w:tplc="1CDCA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CD08D6"/>
    <w:multiLevelType w:val="hybridMultilevel"/>
    <w:tmpl w:val="25522A46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11"/>
    <w:rsid w:val="00032A50"/>
    <w:rsid w:val="000A4593"/>
    <w:rsid w:val="000E75E0"/>
    <w:rsid w:val="00173C4E"/>
    <w:rsid w:val="001A37FA"/>
    <w:rsid w:val="001C597F"/>
    <w:rsid w:val="001C6611"/>
    <w:rsid w:val="002028EA"/>
    <w:rsid w:val="002E2CE9"/>
    <w:rsid w:val="002F3084"/>
    <w:rsid w:val="00355ECB"/>
    <w:rsid w:val="003F2CB1"/>
    <w:rsid w:val="00434809"/>
    <w:rsid w:val="00454A1E"/>
    <w:rsid w:val="00543366"/>
    <w:rsid w:val="005E394F"/>
    <w:rsid w:val="00652B95"/>
    <w:rsid w:val="006572EB"/>
    <w:rsid w:val="00657E9D"/>
    <w:rsid w:val="00730413"/>
    <w:rsid w:val="007E00BD"/>
    <w:rsid w:val="007E564D"/>
    <w:rsid w:val="007F1026"/>
    <w:rsid w:val="00800BBC"/>
    <w:rsid w:val="008D007E"/>
    <w:rsid w:val="008D742C"/>
    <w:rsid w:val="008F37D2"/>
    <w:rsid w:val="009103C3"/>
    <w:rsid w:val="0099564D"/>
    <w:rsid w:val="009970A3"/>
    <w:rsid w:val="009B14EB"/>
    <w:rsid w:val="009C5FCA"/>
    <w:rsid w:val="00AC2674"/>
    <w:rsid w:val="00B32468"/>
    <w:rsid w:val="00B32C79"/>
    <w:rsid w:val="00BC112A"/>
    <w:rsid w:val="00CD12FF"/>
    <w:rsid w:val="00CE75B8"/>
    <w:rsid w:val="00D0595C"/>
    <w:rsid w:val="00DB20B8"/>
    <w:rsid w:val="00E24297"/>
    <w:rsid w:val="00E6630D"/>
    <w:rsid w:val="00EB0561"/>
    <w:rsid w:val="00ED5634"/>
    <w:rsid w:val="00EF1A36"/>
    <w:rsid w:val="00F01A28"/>
    <w:rsid w:val="00F8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C5FCA"/>
    <w:rPr>
      <w:b/>
      <w:bCs/>
    </w:rPr>
  </w:style>
  <w:style w:type="paragraph" w:styleId="a4">
    <w:name w:val="Body Text"/>
    <w:basedOn w:val="a"/>
    <w:link w:val="a5"/>
    <w:rsid w:val="009C5FCA"/>
    <w:pPr>
      <w:spacing w:after="120"/>
    </w:pPr>
  </w:style>
  <w:style w:type="character" w:customStyle="1" w:styleId="a5">
    <w:name w:val="Основной текст Знак"/>
    <w:basedOn w:val="a0"/>
    <w:link w:val="a4"/>
    <w:rsid w:val="009C5FCA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B20B8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59"/>
    <w:rsid w:val="00DB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0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C5FCA"/>
    <w:rPr>
      <w:b/>
      <w:bCs/>
    </w:rPr>
  </w:style>
  <w:style w:type="paragraph" w:styleId="a4">
    <w:name w:val="Body Text"/>
    <w:basedOn w:val="a"/>
    <w:link w:val="a5"/>
    <w:rsid w:val="009C5FCA"/>
    <w:pPr>
      <w:spacing w:after="120"/>
    </w:pPr>
  </w:style>
  <w:style w:type="character" w:customStyle="1" w:styleId="a5">
    <w:name w:val="Основной текст Знак"/>
    <w:basedOn w:val="a0"/>
    <w:link w:val="a4"/>
    <w:rsid w:val="009C5FCA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B20B8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59"/>
    <w:rsid w:val="00DB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0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png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Ежiк</dc:creator>
  <cp:keywords/>
  <dc:description/>
  <cp:lastModifiedBy>Ежiк</cp:lastModifiedBy>
  <cp:revision>17</cp:revision>
  <dcterms:created xsi:type="dcterms:W3CDTF">2015-04-23T05:32:00Z</dcterms:created>
  <dcterms:modified xsi:type="dcterms:W3CDTF">2015-04-27T15:52:00Z</dcterms:modified>
</cp:coreProperties>
</file>